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6C2" w:rsidRDefault="00603707" w:rsidP="000103A0">
      <w:pPr>
        <w:tabs>
          <w:tab w:val="left" w:pos="142"/>
        </w:tabs>
        <w:ind w:left="-567"/>
      </w:pPr>
      <w:bookmarkStart w:id="0" w:name="_GoBack"/>
      <w:bookmarkEnd w:id="0"/>
      <w:r w:rsidRPr="00603707">
        <w:rPr>
          <w:noProof/>
          <w:lang w:eastAsia="fr-FR"/>
        </w:rPr>
        <w:drawing>
          <wp:anchor distT="0" distB="0" distL="114300" distR="114300" simplePos="0" relativeHeight="251658239" behindDoc="1" locked="0" layoutInCell="1" allowOverlap="1" wp14:anchorId="6B195E2B" wp14:editId="473E82C5">
            <wp:simplePos x="0" y="0"/>
            <wp:positionH relativeFrom="column">
              <wp:posOffset>-955040</wp:posOffset>
            </wp:positionH>
            <wp:positionV relativeFrom="paragraph">
              <wp:posOffset>-133086</wp:posOffset>
            </wp:positionV>
            <wp:extent cx="7893050" cy="1498600"/>
            <wp:effectExtent l="0" t="0" r="0" b="635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93050" cy="1498600"/>
                    </a:xfrm>
                    <a:prstGeom prst="rect">
                      <a:avLst/>
                    </a:prstGeom>
                    <a:noFill/>
                    <a:ln>
                      <a:noFill/>
                    </a:ln>
                    <a:extLst>
                      <a:ext uri="{FAA26D3D-D897-4be2-8F04-BA451C77F1D7}">
                        <ma14:placeholder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5="http://schemas.microsoft.com/office/word/2012/wordml" xmlns:cx="http://schemas.microsoft.com/office/drawing/2014/chartex"/>
                      </a:ext>
                    </a:extLst>
                  </pic:spPr>
                </pic:pic>
              </a:graphicData>
            </a:graphic>
            <wp14:sizeRelH relativeFrom="page">
              <wp14:pctWidth>0</wp14:pctWidth>
            </wp14:sizeRelH>
            <wp14:sizeRelV relativeFrom="page">
              <wp14:pctHeight>0</wp14:pctHeight>
            </wp14:sizeRelV>
          </wp:anchor>
        </w:drawing>
      </w:r>
    </w:p>
    <w:p w:rsidR="00603707" w:rsidRDefault="00B118BC" w:rsidP="002D47E7">
      <w:pPr>
        <w:spacing w:after="0" w:line="240" w:lineRule="auto"/>
        <w:jc w:val="center"/>
        <w:rPr>
          <w:b/>
          <w:color w:val="00B0F0"/>
          <w:sz w:val="40"/>
          <w:szCs w:val="40"/>
        </w:rPr>
      </w:pPr>
      <w:r w:rsidRPr="00603707">
        <w:rPr>
          <w:noProof/>
          <w:lang w:eastAsia="fr-FR"/>
        </w:rPr>
        <mc:AlternateContent>
          <mc:Choice Requires="wps">
            <w:drawing>
              <wp:anchor distT="0" distB="0" distL="114300" distR="114300" simplePos="0" relativeHeight="251662336" behindDoc="0" locked="0" layoutInCell="1" allowOverlap="1" wp14:anchorId="07CBE384" wp14:editId="33E3FBA5">
                <wp:simplePos x="0" y="0"/>
                <wp:positionH relativeFrom="column">
                  <wp:posOffset>4120515</wp:posOffset>
                </wp:positionH>
                <wp:positionV relativeFrom="paragraph">
                  <wp:posOffset>262519</wp:posOffset>
                </wp:positionV>
                <wp:extent cx="2259965" cy="508635"/>
                <wp:effectExtent l="0" t="0" r="26035" b="24765"/>
                <wp:wrapNone/>
                <wp:docPr id="5"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9965" cy="508635"/>
                        </a:xfrm>
                        <a:prstGeom prst="rect">
                          <a:avLst/>
                        </a:prstGeom>
                        <a:solidFill>
                          <a:sysClr val="window" lastClr="FFFFFF"/>
                        </a:solidFill>
                        <a:ln w="6350">
                          <a:solidFill>
                            <a:sysClr val="window" lastClr="FFFFFF"/>
                          </a:solidFill>
                        </a:ln>
                        <a:effectLst/>
                      </wps:spPr>
                      <wps:txbx>
                        <w:txbxContent>
                          <w:p w:rsidR="00603707" w:rsidRPr="00EF2D09" w:rsidRDefault="00603707" w:rsidP="00603707">
                            <w:pPr>
                              <w:spacing w:after="0" w:line="240" w:lineRule="auto"/>
                              <w:rPr>
                                <w:rFonts w:cs="Calibri"/>
                                <w:sz w:val="18"/>
                                <w:szCs w:val="18"/>
                              </w:rPr>
                            </w:pPr>
                            <w:r w:rsidRPr="00EF2D09">
                              <w:rPr>
                                <w:rFonts w:cs="Calibri"/>
                                <w:sz w:val="18"/>
                                <w:szCs w:val="18"/>
                              </w:rPr>
                              <w:t>Siège social : 6-8 rue Saint-Fiacre  - BP 218</w:t>
                            </w:r>
                          </w:p>
                          <w:p w:rsidR="00603707" w:rsidRPr="00EF2D09" w:rsidRDefault="00603707" w:rsidP="00603707">
                            <w:pPr>
                              <w:spacing w:after="0" w:line="240" w:lineRule="auto"/>
                              <w:rPr>
                                <w:rFonts w:cs="Calibri"/>
                                <w:sz w:val="18"/>
                                <w:szCs w:val="18"/>
                              </w:rPr>
                            </w:pPr>
                            <w:r w:rsidRPr="00EF2D09">
                              <w:rPr>
                                <w:rFonts w:cs="Calibri"/>
                                <w:sz w:val="18"/>
                                <w:szCs w:val="18"/>
                              </w:rPr>
                              <w:t>77104 MEAUX cedex</w:t>
                            </w:r>
                          </w:p>
                          <w:p w:rsidR="00603707" w:rsidRPr="00EF2D09" w:rsidRDefault="00603707" w:rsidP="00603707">
                            <w:pPr>
                              <w:spacing w:after="0" w:line="240" w:lineRule="auto"/>
                              <w:rPr>
                                <w:rFonts w:cs="Calibri"/>
                                <w:sz w:val="18"/>
                                <w:szCs w:val="18"/>
                              </w:rPr>
                            </w:pPr>
                            <w:r w:rsidRPr="00EF2D09">
                              <w:rPr>
                                <w:rFonts w:cs="Calibri"/>
                                <w:sz w:val="18"/>
                                <w:szCs w:val="18"/>
                              </w:rPr>
                              <w:t xml:space="preserve">Tel : </w:t>
                            </w:r>
                            <w:r w:rsidR="00B9762F">
                              <w:rPr>
                                <w:rFonts w:cs="Calibri"/>
                                <w:b/>
                                <w:sz w:val="18"/>
                                <w:szCs w:val="18"/>
                              </w:rPr>
                              <w:t>XX XX XX XX 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07CBE384" id="_x0000_t202" coordsize="21600,21600" o:spt="202" path="m,l,21600r21600,l21600,xe">
                <v:stroke joinstyle="miter"/>
                <v:path gradientshapeok="t" o:connecttype="rect"/>
              </v:shapetype>
              <v:shape id="Zone de texte 3" o:spid="_x0000_s1026" type="#_x0000_t202" style="position:absolute;left:0;text-align:left;margin-left:324.45pt;margin-top:20.65pt;width:177.95pt;height:4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" fillcolor="window" strokecolor="window" strokeweight=".5pt">
                <v:path arrowok="t"/>
                <v:textbox>
                  <w:txbxContent>
                    <w:p w:rsidR="00603707" w:rsidRPr="00EF2D09" w:rsidRDefault="00603707" w:rsidP="00603707">
                      <w:pPr>
                        <w:spacing w:after="0" w:line="240" w:lineRule="auto"/>
                        <w:rPr>
                          <w:rFonts w:cs="Calibri"/>
                          <w:sz w:val="18"/>
                          <w:szCs w:val="18"/>
                        </w:rPr>
                      </w:pPr>
                      <w:r w:rsidRPr="00EF2D09">
                        <w:rPr>
                          <w:rFonts w:cs="Calibri"/>
                          <w:sz w:val="18"/>
                          <w:szCs w:val="18"/>
                        </w:rPr>
                        <w:t>Siège social : 6-8 rue Saint-</w:t>
                      </w:r>
                      <w:proofErr w:type="gramStart"/>
                      <w:r w:rsidRPr="00EF2D09">
                        <w:rPr>
                          <w:rFonts w:cs="Calibri"/>
                          <w:sz w:val="18"/>
                          <w:szCs w:val="18"/>
                        </w:rPr>
                        <w:t>Fiacre  -</w:t>
                      </w:r>
                      <w:proofErr w:type="gramEnd"/>
                      <w:r w:rsidRPr="00EF2D09">
                        <w:rPr>
                          <w:rFonts w:cs="Calibri"/>
                          <w:sz w:val="18"/>
                          <w:szCs w:val="18"/>
                        </w:rPr>
                        <w:t xml:space="preserve"> BP 218</w:t>
                      </w:r>
                    </w:p>
                    <w:p w:rsidR="00603707" w:rsidRPr="00EF2D09" w:rsidRDefault="00603707" w:rsidP="00603707">
                      <w:pPr>
                        <w:spacing w:after="0" w:line="240" w:lineRule="auto"/>
                        <w:rPr>
                          <w:rFonts w:cs="Calibri"/>
                          <w:sz w:val="18"/>
                          <w:szCs w:val="18"/>
                        </w:rPr>
                      </w:pPr>
                      <w:r w:rsidRPr="00EF2D09">
                        <w:rPr>
                          <w:rFonts w:cs="Calibri"/>
                          <w:sz w:val="18"/>
                          <w:szCs w:val="18"/>
                        </w:rPr>
                        <w:t>77104 MEAUX cedex</w:t>
                      </w:r>
                    </w:p>
                    <w:p w:rsidR="00603707" w:rsidRPr="00EF2D09" w:rsidRDefault="00603707" w:rsidP="00603707">
                      <w:pPr>
                        <w:spacing w:after="0" w:line="240" w:lineRule="auto"/>
                        <w:rPr>
                          <w:rFonts w:cs="Calibri"/>
                          <w:sz w:val="18"/>
                          <w:szCs w:val="18"/>
                        </w:rPr>
                      </w:pPr>
                      <w:r w:rsidRPr="00EF2D09">
                        <w:rPr>
                          <w:rFonts w:cs="Calibri"/>
                          <w:sz w:val="18"/>
                          <w:szCs w:val="18"/>
                        </w:rPr>
                        <w:t xml:space="preserve">Tel : </w:t>
                      </w:r>
                      <w:r w:rsidR="00B9762F">
                        <w:rPr>
                          <w:rFonts w:cs="Calibri"/>
                          <w:b/>
                          <w:sz w:val="18"/>
                          <w:szCs w:val="18"/>
                        </w:rPr>
                        <w:t xml:space="preserve">XX </w:t>
                      </w:r>
                      <w:proofErr w:type="spellStart"/>
                      <w:r w:rsidR="00B9762F">
                        <w:rPr>
                          <w:rFonts w:cs="Calibri"/>
                          <w:b/>
                          <w:sz w:val="18"/>
                          <w:szCs w:val="18"/>
                        </w:rPr>
                        <w:t>XX</w:t>
                      </w:r>
                      <w:proofErr w:type="spellEnd"/>
                      <w:r w:rsidR="00B9762F">
                        <w:rPr>
                          <w:rFonts w:cs="Calibri"/>
                          <w:b/>
                          <w:sz w:val="18"/>
                          <w:szCs w:val="18"/>
                        </w:rPr>
                        <w:t xml:space="preserve"> </w:t>
                      </w:r>
                      <w:proofErr w:type="spellStart"/>
                      <w:r w:rsidR="00B9762F">
                        <w:rPr>
                          <w:rFonts w:cs="Calibri"/>
                          <w:b/>
                          <w:sz w:val="18"/>
                          <w:szCs w:val="18"/>
                        </w:rPr>
                        <w:t>XX</w:t>
                      </w:r>
                      <w:proofErr w:type="spellEnd"/>
                      <w:r w:rsidR="00B9762F">
                        <w:rPr>
                          <w:rFonts w:cs="Calibri"/>
                          <w:b/>
                          <w:sz w:val="18"/>
                          <w:szCs w:val="18"/>
                        </w:rPr>
                        <w:t xml:space="preserve"> </w:t>
                      </w:r>
                      <w:proofErr w:type="spellStart"/>
                      <w:r w:rsidR="00B9762F">
                        <w:rPr>
                          <w:rFonts w:cs="Calibri"/>
                          <w:b/>
                          <w:sz w:val="18"/>
                          <w:szCs w:val="18"/>
                        </w:rPr>
                        <w:t>XX</w:t>
                      </w:r>
                      <w:proofErr w:type="spellEnd"/>
                      <w:r w:rsidR="00B9762F">
                        <w:rPr>
                          <w:rFonts w:cs="Calibri"/>
                          <w:b/>
                          <w:sz w:val="18"/>
                          <w:szCs w:val="18"/>
                        </w:rPr>
                        <w:t xml:space="preserve"> </w:t>
                      </w:r>
                      <w:proofErr w:type="spellStart"/>
                      <w:r w:rsidR="00B9762F">
                        <w:rPr>
                          <w:rFonts w:cs="Calibri"/>
                          <w:b/>
                          <w:sz w:val="18"/>
                          <w:szCs w:val="18"/>
                        </w:rPr>
                        <w:t>XX</w:t>
                      </w:r>
                      <w:proofErr w:type="spellEnd"/>
                    </w:p>
                  </w:txbxContent>
                </v:textbox>
              </v:shape>
            </w:pict>
          </mc:Fallback>
        </mc:AlternateContent>
      </w:r>
    </w:p>
    <w:p w:rsidR="00603707" w:rsidRDefault="00603707" w:rsidP="002D47E7">
      <w:pPr>
        <w:spacing w:after="0" w:line="240" w:lineRule="auto"/>
        <w:jc w:val="center"/>
        <w:rPr>
          <w:b/>
          <w:color w:val="00B0F0"/>
          <w:sz w:val="40"/>
          <w:szCs w:val="40"/>
        </w:rPr>
      </w:pPr>
    </w:p>
    <w:p w:rsidR="00603707" w:rsidRDefault="00603707" w:rsidP="002D47E7">
      <w:pPr>
        <w:spacing w:after="0" w:line="240" w:lineRule="auto"/>
        <w:jc w:val="center"/>
        <w:rPr>
          <w:b/>
          <w:color w:val="00B0F0"/>
          <w:sz w:val="40"/>
          <w:szCs w:val="40"/>
        </w:rPr>
      </w:pPr>
    </w:p>
    <w:p w:rsidR="00601662" w:rsidRDefault="00603707" w:rsidP="008C5462">
      <w:pPr>
        <w:spacing w:after="0" w:line="240" w:lineRule="auto"/>
        <w:jc w:val="center"/>
        <w:rPr>
          <w:rFonts w:eastAsia="Times New Roman" w:cs="Arial"/>
          <w:b/>
          <w:sz w:val="28"/>
          <w:szCs w:val="28"/>
          <w:lang w:eastAsia="fr-FR"/>
        </w:rPr>
      </w:pPr>
      <w:r>
        <w:rPr>
          <w:rFonts w:eastAsia="Times New Roman" w:cs="Arial"/>
          <w:b/>
          <w:sz w:val="28"/>
          <w:szCs w:val="28"/>
          <w:lang w:eastAsia="fr-FR"/>
        </w:rPr>
        <w:t xml:space="preserve">LE </w:t>
      </w:r>
      <w:r w:rsidRPr="00A91703">
        <w:rPr>
          <w:rFonts w:eastAsia="Times New Roman" w:cs="Arial"/>
          <w:b/>
          <w:sz w:val="28"/>
          <w:szCs w:val="28"/>
          <w:lang w:eastAsia="fr-FR"/>
        </w:rPr>
        <w:t>GRAND HOPITAL DE L’EST FRANCILIEN</w:t>
      </w:r>
      <w:r>
        <w:rPr>
          <w:rFonts w:eastAsia="Times New Roman" w:cs="Arial"/>
          <w:b/>
          <w:sz w:val="28"/>
          <w:szCs w:val="28"/>
          <w:lang w:eastAsia="fr-FR"/>
        </w:rPr>
        <w:t xml:space="preserve"> </w:t>
      </w:r>
      <w:r w:rsidR="008C5462">
        <w:rPr>
          <w:rFonts w:eastAsia="Times New Roman" w:cs="Arial"/>
          <w:b/>
          <w:sz w:val="28"/>
          <w:szCs w:val="28"/>
          <w:lang w:eastAsia="fr-FR"/>
        </w:rPr>
        <w:t>RECHERCHE UN PRATICIEN</w:t>
      </w:r>
      <w:r w:rsidR="00C1526F">
        <w:rPr>
          <w:rFonts w:eastAsia="Times New Roman" w:cs="Arial"/>
          <w:b/>
          <w:sz w:val="28"/>
          <w:szCs w:val="28"/>
          <w:lang w:eastAsia="fr-FR"/>
        </w:rPr>
        <w:t xml:space="preserve"> TEMPS PLEIN (PRATICIEN HOSPITALIER, ASSISTANT HOSPITALIER, OU PH CONTRACTUEL) A PARTIR DU 1</w:t>
      </w:r>
      <w:r w:rsidR="00C1526F" w:rsidRPr="00C1526F">
        <w:rPr>
          <w:rFonts w:eastAsia="Times New Roman" w:cs="Arial"/>
          <w:b/>
          <w:sz w:val="28"/>
          <w:szCs w:val="28"/>
          <w:vertAlign w:val="superscript"/>
          <w:lang w:eastAsia="fr-FR"/>
        </w:rPr>
        <w:t>er</w:t>
      </w:r>
      <w:r w:rsidR="00C1526F">
        <w:rPr>
          <w:rFonts w:eastAsia="Times New Roman" w:cs="Arial"/>
          <w:b/>
          <w:sz w:val="28"/>
          <w:szCs w:val="28"/>
          <w:lang w:eastAsia="fr-FR"/>
        </w:rPr>
        <w:t xml:space="preserve"> NOVEMBRE 2021, AFIN DE RENFORCER L’EQUIPE</w:t>
      </w:r>
    </w:p>
    <w:p w:rsidR="002A3607" w:rsidRPr="00512DAE" w:rsidRDefault="002A3607" w:rsidP="00603707">
      <w:pPr>
        <w:spacing w:after="0" w:line="240" w:lineRule="auto"/>
        <w:ind w:left="-142"/>
        <w:jc w:val="center"/>
        <w:rPr>
          <w:rFonts w:cstheme="minorHAnsi"/>
          <w:color w:val="00B0F0"/>
          <w:sz w:val="16"/>
          <w:szCs w:val="16"/>
        </w:rPr>
      </w:pPr>
    </w:p>
    <w:p w:rsidR="005B2D97" w:rsidRDefault="005B2D97" w:rsidP="005B2D97">
      <w:pPr>
        <w:spacing w:after="0" w:line="240" w:lineRule="auto"/>
        <w:ind w:left="-284"/>
        <w:rPr>
          <w:b/>
          <w:color w:val="4F81BD" w:themeColor="accent1"/>
          <w:sz w:val="28"/>
          <w:szCs w:val="28"/>
        </w:rPr>
      </w:pPr>
      <w:r w:rsidRPr="00E72CDD">
        <w:rPr>
          <w:b/>
          <w:color w:val="4F81BD" w:themeColor="accent1"/>
          <w:sz w:val="28"/>
          <w:szCs w:val="28"/>
        </w:rPr>
        <w:t xml:space="preserve">Présentation du </w:t>
      </w:r>
      <w:r>
        <w:rPr>
          <w:b/>
          <w:color w:val="4F81BD" w:themeColor="accent1"/>
          <w:sz w:val="28"/>
          <w:szCs w:val="28"/>
        </w:rPr>
        <w:t xml:space="preserve">poste :  </w:t>
      </w:r>
    </w:p>
    <w:p w:rsidR="00603707" w:rsidRPr="00E528EF" w:rsidRDefault="00603707" w:rsidP="005B2D97">
      <w:pPr>
        <w:tabs>
          <w:tab w:val="left" w:pos="3301"/>
        </w:tabs>
        <w:spacing w:after="0" w:line="240" w:lineRule="auto"/>
        <w:ind w:left="2410"/>
        <w:rPr>
          <w:rFonts w:cstheme="minorHAnsi"/>
          <w:color w:val="00B0F0"/>
          <w:sz w:val="16"/>
          <w:szCs w:val="16"/>
        </w:rPr>
      </w:pPr>
      <w:r w:rsidRPr="00E528EF">
        <w:rPr>
          <w:sz w:val="16"/>
          <w:szCs w:val="16"/>
        </w:rPr>
        <w:tab/>
      </w:r>
    </w:p>
    <w:p w:rsidR="00C1526F" w:rsidRPr="002A59BC" w:rsidRDefault="00C1526F" w:rsidP="00C1526F">
      <w:pPr>
        <w:pBdr>
          <w:top w:val="single" w:sz="24" w:space="1" w:color="8DB3E2" w:themeColor="text2" w:themeTint="66"/>
          <w:left w:val="single" w:sz="24" w:space="4" w:color="8DB3E2" w:themeColor="text2" w:themeTint="66"/>
          <w:bottom w:val="single" w:sz="24" w:space="1" w:color="8DB3E2" w:themeColor="text2" w:themeTint="66"/>
          <w:right w:val="single" w:sz="24" w:space="4" w:color="8DB3E2" w:themeColor="text2" w:themeTint="66"/>
        </w:pBdr>
        <w:spacing w:after="0" w:line="240" w:lineRule="auto"/>
        <w:ind w:left="-142"/>
        <w:rPr>
          <w:rFonts w:cstheme="minorHAnsi"/>
          <w:b/>
          <w:sz w:val="24"/>
          <w:szCs w:val="24"/>
        </w:rPr>
      </w:pPr>
      <w:r w:rsidRPr="002A59BC">
        <w:rPr>
          <w:rFonts w:cstheme="minorHAnsi"/>
          <w:b/>
          <w:sz w:val="24"/>
          <w:szCs w:val="24"/>
        </w:rPr>
        <w:t>GHEF</w:t>
      </w:r>
    </w:p>
    <w:p w:rsidR="00C1526F" w:rsidRDefault="00C1526F" w:rsidP="00C1526F">
      <w:pPr>
        <w:pBdr>
          <w:top w:val="single" w:sz="24" w:space="1" w:color="8DB3E2" w:themeColor="text2" w:themeTint="66"/>
          <w:left w:val="single" w:sz="24" w:space="4" w:color="8DB3E2" w:themeColor="text2" w:themeTint="66"/>
          <w:bottom w:val="single" w:sz="24" w:space="1" w:color="8DB3E2" w:themeColor="text2" w:themeTint="66"/>
          <w:right w:val="single" w:sz="24" w:space="4" w:color="8DB3E2" w:themeColor="text2" w:themeTint="66"/>
        </w:pBdr>
        <w:spacing w:after="0" w:line="240" w:lineRule="auto"/>
        <w:ind w:left="-142"/>
        <w:rPr>
          <w:rFonts w:cstheme="minorHAnsi"/>
          <w:b/>
          <w:sz w:val="20"/>
          <w:szCs w:val="20"/>
        </w:rPr>
      </w:pPr>
    </w:p>
    <w:p w:rsidR="002A59BC" w:rsidRDefault="002A59BC" w:rsidP="002A59BC">
      <w:pPr>
        <w:pBdr>
          <w:top w:val="single" w:sz="24" w:space="1" w:color="8DB3E2" w:themeColor="text2" w:themeTint="66"/>
          <w:left w:val="single" w:sz="24" w:space="4" w:color="8DB3E2" w:themeColor="text2" w:themeTint="66"/>
          <w:bottom w:val="single" w:sz="24" w:space="1" w:color="8DB3E2" w:themeColor="text2" w:themeTint="66"/>
          <w:right w:val="single" w:sz="24" w:space="4" w:color="8DB3E2" w:themeColor="text2" w:themeTint="66"/>
        </w:pBdr>
        <w:spacing w:after="0" w:line="240" w:lineRule="auto"/>
        <w:ind w:left="284" w:hanging="426"/>
        <w:rPr>
          <w:rFonts w:cstheme="minorHAnsi"/>
          <w:b/>
          <w:sz w:val="20"/>
          <w:szCs w:val="20"/>
        </w:rPr>
      </w:pPr>
      <w:r w:rsidRPr="00727B87">
        <w:rPr>
          <w:rFonts w:ascii="MS Gothic" w:eastAsia="MS Gothic" w:hAnsi="MS Gothic" w:cs="MS Gothic"/>
          <w:b/>
          <w:noProof/>
          <w:color w:val="0F6FC6"/>
          <w:lang w:bidi="fr-FR"/>
        </w:rPr>
        <w:t>☐</w:t>
      </w:r>
      <w:r w:rsidRPr="0028344E">
        <w:rPr>
          <w:noProof/>
          <w:lang w:bidi="fr-FR"/>
        </w:rPr>
        <w:tab/>
      </w:r>
      <w:r>
        <w:rPr>
          <w:noProof/>
          <w:lang w:bidi="fr-FR"/>
        </w:rPr>
        <w:t>1</w:t>
      </w:r>
      <w:r w:rsidRPr="00EA7521">
        <w:rPr>
          <w:noProof/>
          <w:vertAlign w:val="superscript"/>
          <w:lang w:bidi="fr-FR"/>
        </w:rPr>
        <w:t>er</w:t>
      </w:r>
      <w:r>
        <w:rPr>
          <w:noProof/>
          <w:lang w:bidi="fr-FR"/>
        </w:rPr>
        <w:t xml:space="preserve"> hôpital public français hors CHU avec 6350 professionnels dont 900 médecins et 2323 lits.</w:t>
      </w:r>
    </w:p>
    <w:p w:rsidR="002A59BC" w:rsidRDefault="002A59BC" w:rsidP="002A59BC">
      <w:pPr>
        <w:pBdr>
          <w:top w:val="single" w:sz="24" w:space="1" w:color="8DB3E2" w:themeColor="text2" w:themeTint="66"/>
          <w:left w:val="single" w:sz="24" w:space="4" w:color="8DB3E2" w:themeColor="text2" w:themeTint="66"/>
          <w:bottom w:val="single" w:sz="24" w:space="1" w:color="8DB3E2" w:themeColor="text2" w:themeTint="66"/>
          <w:right w:val="single" w:sz="24" w:space="4" w:color="8DB3E2" w:themeColor="text2" w:themeTint="66"/>
        </w:pBdr>
        <w:spacing w:after="0" w:line="240" w:lineRule="auto"/>
        <w:ind w:left="284" w:hanging="426"/>
        <w:rPr>
          <w:rFonts w:cstheme="minorHAnsi"/>
          <w:b/>
          <w:sz w:val="20"/>
          <w:szCs w:val="20"/>
        </w:rPr>
      </w:pPr>
      <w:r w:rsidRPr="00727B87">
        <w:rPr>
          <w:rFonts w:ascii="MS Gothic" w:eastAsia="MS Gothic" w:hAnsi="MS Gothic" w:cs="MS Gothic"/>
          <w:b/>
          <w:noProof/>
          <w:color w:val="0F6FC6"/>
          <w:lang w:bidi="fr-FR"/>
        </w:rPr>
        <w:t>☐</w:t>
      </w:r>
      <w:r w:rsidRPr="0028344E">
        <w:rPr>
          <w:noProof/>
          <w:lang w:bidi="fr-FR"/>
        </w:rPr>
        <w:tab/>
      </w:r>
      <w:r>
        <w:rPr>
          <w:noProof/>
          <w:lang w:bidi="fr-FR"/>
        </w:rPr>
        <w:t>Structure hospitalière la plus importante de Seine et Marne(77) avec  6 sites hospitaliers, dont celui-ci de Jossigny datant de 2012, Meaux et Coulommiers.</w:t>
      </w:r>
    </w:p>
    <w:p w:rsidR="002A59BC" w:rsidRDefault="002A59BC" w:rsidP="002A59BC">
      <w:pPr>
        <w:pBdr>
          <w:top w:val="single" w:sz="24" w:space="1" w:color="8DB3E2" w:themeColor="text2" w:themeTint="66"/>
          <w:left w:val="single" w:sz="24" w:space="4" w:color="8DB3E2" w:themeColor="text2" w:themeTint="66"/>
          <w:bottom w:val="single" w:sz="24" w:space="1" w:color="8DB3E2" w:themeColor="text2" w:themeTint="66"/>
          <w:right w:val="single" w:sz="24" w:space="4" w:color="8DB3E2" w:themeColor="text2" w:themeTint="66"/>
        </w:pBdr>
        <w:spacing w:after="0" w:line="240" w:lineRule="auto"/>
        <w:ind w:left="284" w:hanging="426"/>
        <w:rPr>
          <w:rFonts w:cstheme="minorHAnsi"/>
          <w:b/>
          <w:sz w:val="20"/>
          <w:szCs w:val="20"/>
        </w:rPr>
      </w:pPr>
      <w:r w:rsidRPr="00727B87">
        <w:rPr>
          <w:rFonts w:ascii="MS Gothic" w:eastAsia="MS Gothic" w:hAnsi="MS Gothic" w:cs="MS Gothic"/>
          <w:b/>
          <w:noProof/>
          <w:color w:val="0F6FC6"/>
          <w:lang w:bidi="fr-FR"/>
        </w:rPr>
        <w:t>☐</w:t>
      </w:r>
      <w:r w:rsidRPr="0028344E">
        <w:rPr>
          <w:noProof/>
          <w:lang w:bidi="fr-FR"/>
        </w:rPr>
        <w:tab/>
      </w:r>
      <w:r>
        <w:rPr>
          <w:noProof/>
          <w:lang w:bidi="fr-FR"/>
        </w:rPr>
        <w:t>Le site de Jossigny fait partie de Marne-la-vallée, une région très dynamique (Val d’Europe, Disneyland, Village Nature…), avec un cadre de vie agréable, et accessible par le RER A (35 min depuis Paris, arrêt Val d’Europe)</w:t>
      </w:r>
    </w:p>
    <w:p w:rsidR="002A59BC" w:rsidRDefault="002A59BC" w:rsidP="00C1526F">
      <w:pPr>
        <w:pBdr>
          <w:top w:val="single" w:sz="24" w:space="1" w:color="8DB3E2" w:themeColor="text2" w:themeTint="66"/>
          <w:left w:val="single" w:sz="24" w:space="4" w:color="8DB3E2" w:themeColor="text2" w:themeTint="66"/>
          <w:bottom w:val="single" w:sz="24" w:space="1" w:color="8DB3E2" w:themeColor="text2" w:themeTint="66"/>
          <w:right w:val="single" w:sz="24" w:space="4" w:color="8DB3E2" w:themeColor="text2" w:themeTint="66"/>
        </w:pBdr>
        <w:spacing w:after="0" w:line="240" w:lineRule="auto"/>
        <w:ind w:left="-142"/>
        <w:rPr>
          <w:rFonts w:cstheme="minorHAnsi"/>
          <w:b/>
          <w:sz w:val="20"/>
          <w:szCs w:val="20"/>
        </w:rPr>
      </w:pPr>
    </w:p>
    <w:p w:rsidR="002A59BC" w:rsidRPr="002A59BC" w:rsidRDefault="002A59BC" w:rsidP="00C1526F">
      <w:pPr>
        <w:pBdr>
          <w:top w:val="single" w:sz="24" w:space="1" w:color="8DB3E2" w:themeColor="text2" w:themeTint="66"/>
          <w:left w:val="single" w:sz="24" w:space="4" w:color="8DB3E2" w:themeColor="text2" w:themeTint="66"/>
          <w:bottom w:val="single" w:sz="24" w:space="1" w:color="8DB3E2" w:themeColor="text2" w:themeTint="66"/>
          <w:right w:val="single" w:sz="24" w:space="4" w:color="8DB3E2" w:themeColor="text2" w:themeTint="66"/>
        </w:pBdr>
        <w:spacing w:after="0" w:line="240" w:lineRule="auto"/>
        <w:ind w:left="-142"/>
        <w:rPr>
          <w:rFonts w:cstheme="minorHAnsi"/>
          <w:b/>
          <w:sz w:val="24"/>
          <w:szCs w:val="24"/>
        </w:rPr>
      </w:pPr>
      <w:r w:rsidRPr="002A59BC">
        <w:rPr>
          <w:rFonts w:cstheme="minorHAnsi"/>
          <w:b/>
          <w:sz w:val="24"/>
          <w:szCs w:val="24"/>
        </w:rPr>
        <w:t>Service &amp; Activités</w:t>
      </w:r>
    </w:p>
    <w:p w:rsidR="002A59BC" w:rsidRDefault="002A59BC" w:rsidP="00C1526F">
      <w:pPr>
        <w:pBdr>
          <w:top w:val="single" w:sz="24" w:space="1" w:color="8DB3E2" w:themeColor="text2" w:themeTint="66"/>
          <w:left w:val="single" w:sz="24" w:space="4" w:color="8DB3E2" w:themeColor="text2" w:themeTint="66"/>
          <w:bottom w:val="single" w:sz="24" w:space="1" w:color="8DB3E2" w:themeColor="text2" w:themeTint="66"/>
          <w:right w:val="single" w:sz="24" w:space="4" w:color="8DB3E2" w:themeColor="text2" w:themeTint="66"/>
        </w:pBdr>
        <w:spacing w:after="0" w:line="240" w:lineRule="auto"/>
        <w:ind w:left="-142"/>
        <w:rPr>
          <w:rFonts w:cstheme="minorHAnsi"/>
          <w:b/>
          <w:sz w:val="20"/>
          <w:szCs w:val="20"/>
        </w:rPr>
      </w:pPr>
    </w:p>
    <w:p w:rsidR="002A59BC" w:rsidRDefault="002A59BC" w:rsidP="002A59BC">
      <w:pPr>
        <w:pBdr>
          <w:top w:val="single" w:sz="24" w:space="1" w:color="8DB3E2" w:themeColor="text2" w:themeTint="66"/>
          <w:left w:val="single" w:sz="24" w:space="4" w:color="8DB3E2" w:themeColor="text2" w:themeTint="66"/>
          <w:bottom w:val="single" w:sz="24" w:space="1" w:color="8DB3E2" w:themeColor="text2" w:themeTint="66"/>
          <w:right w:val="single" w:sz="24" w:space="4" w:color="8DB3E2" w:themeColor="text2" w:themeTint="66"/>
        </w:pBdr>
        <w:spacing w:after="0" w:line="240" w:lineRule="auto"/>
        <w:ind w:left="284" w:hanging="426"/>
        <w:rPr>
          <w:rFonts w:cstheme="minorHAnsi"/>
          <w:b/>
          <w:sz w:val="20"/>
          <w:szCs w:val="20"/>
        </w:rPr>
      </w:pPr>
      <w:r w:rsidRPr="00727B87">
        <w:rPr>
          <w:rFonts w:ascii="MS Gothic" w:eastAsia="MS Gothic" w:hAnsi="MS Gothic" w:cs="MS Gothic"/>
          <w:b/>
          <w:noProof/>
          <w:color w:val="0F6FC6"/>
          <w:lang w:bidi="fr-FR"/>
        </w:rPr>
        <w:t>☐</w:t>
      </w:r>
      <w:r w:rsidRPr="0028344E">
        <w:rPr>
          <w:noProof/>
          <w:lang w:bidi="fr-FR"/>
        </w:rPr>
        <w:tab/>
      </w:r>
      <w:r>
        <w:rPr>
          <w:noProof/>
          <w:lang w:bidi="fr-FR"/>
        </w:rPr>
        <w:t>Service unique centralisé,en plein essor, installé à Jossigny, et né de la fusion des services de Lagny et Meaux.</w:t>
      </w:r>
    </w:p>
    <w:p w:rsidR="002A59BC" w:rsidRDefault="002A59BC" w:rsidP="002A59BC">
      <w:pPr>
        <w:pBdr>
          <w:top w:val="single" w:sz="24" w:space="1" w:color="8DB3E2" w:themeColor="text2" w:themeTint="66"/>
          <w:left w:val="single" w:sz="24" w:space="4" w:color="8DB3E2" w:themeColor="text2" w:themeTint="66"/>
          <w:bottom w:val="single" w:sz="24" w:space="1" w:color="8DB3E2" w:themeColor="text2" w:themeTint="66"/>
          <w:right w:val="single" w:sz="24" w:space="4" w:color="8DB3E2" w:themeColor="text2" w:themeTint="66"/>
        </w:pBdr>
        <w:spacing w:after="0" w:line="240" w:lineRule="auto"/>
        <w:ind w:left="284" w:hanging="426"/>
        <w:rPr>
          <w:rFonts w:cstheme="minorHAnsi"/>
          <w:b/>
          <w:sz w:val="20"/>
          <w:szCs w:val="20"/>
        </w:rPr>
      </w:pPr>
      <w:r w:rsidRPr="00727B87">
        <w:rPr>
          <w:rFonts w:ascii="MS Gothic" w:eastAsia="MS Gothic" w:hAnsi="MS Gothic" w:cs="MS Gothic"/>
          <w:b/>
          <w:noProof/>
          <w:color w:val="0F6FC6"/>
          <w:lang w:bidi="fr-FR"/>
        </w:rPr>
        <w:t>☐</w:t>
      </w:r>
      <w:r w:rsidRPr="0028344E">
        <w:rPr>
          <w:noProof/>
          <w:lang w:bidi="fr-FR"/>
        </w:rPr>
        <w:tab/>
      </w:r>
      <w:r>
        <w:rPr>
          <w:noProof/>
          <w:lang w:bidi="fr-FR"/>
        </w:rPr>
        <w:t>Prélèvements venant des hôpitaux du GHEF (Jossigny, Meaux et Coulommiers) et de Forcilles</w:t>
      </w:r>
    </w:p>
    <w:p w:rsidR="002A59BC" w:rsidRDefault="002A59BC" w:rsidP="002A59BC">
      <w:pPr>
        <w:pBdr>
          <w:top w:val="single" w:sz="24" w:space="1" w:color="8DB3E2" w:themeColor="text2" w:themeTint="66"/>
          <w:left w:val="single" w:sz="24" w:space="4" w:color="8DB3E2" w:themeColor="text2" w:themeTint="66"/>
          <w:bottom w:val="single" w:sz="24" w:space="1" w:color="8DB3E2" w:themeColor="text2" w:themeTint="66"/>
          <w:right w:val="single" w:sz="24" w:space="4" w:color="8DB3E2" w:themeColor="text2" w:themeTint="66"/>
        </w:pBdr>
        <w:spacing w:after="0" w:line="240" w:lineRule="auto"/>
        <w:ind w:left="284" w:hanging="426"/>
        <w:rPr>
          <w:rFonts w:cstheme="minorHAnsi"/>
          <w:b/>
          <w:sz w:val="20"/>
          <w:szCs w:val="20"/>
        </w:rPr>
      </w:pPr>
      <w:r w:rsidRPr="00727B87">
        <w:rPr>
          <w:rFonts w:ascii="MS Gothic" w:eastAsia="MS Gothic" w:hAnsi="MS Gothic" w:cs="MS Gothic"/>
          <w:b/>
          <w:noProof/>
          <w:color w:val="0F6FC6"/>
          <w:lang w:bidi="fr-FR"/>
        </w:rPr>
        <w:t>☐</w:t>
      </w:r>
      <w:r w:rsidRPr="0028344E">
        <w:rPr>
          <w:noProof/>
          <w:lang w:bidi="fr-FR"/>
        </w:rPr>
        <w:tab/>
      </w:r>
      <w:r>
        <w:rPr>
          <w:noProof/>
          <w:lang w:bidi="fr-FR"/>
        </w:rPr>
        <w:t>24 000 dossiers par an, dont ¾ d’histopathologie (exérèses et biopsies) et ¼ de cytologie (FCV et liquides)</w:t>
      </w:r>
    </w:p>
    <w:p w:rsidR="002A59BC" w:rsidRDefault="002A59BC" w:rsidP="002A59BC">
      <w:pPr>
        <w:pBdr>
          <w:top w:val="single" w:sz="24" w:space="1" w:color="8DB3E2" w:themeColor="text2" w:themeTint="66"/>
          <w:left w:val="single" w:sz="24" w:space="4" w:color="8DB3E2" w:themeColor="text2" w:themeTint="66"/>
          <w:bottom w:val="single" w:sz="24" w:space="1" w:color="8DB3E2" w:themeColor="text2" w:themeTint="66"/>
          <w:right w:val="single" w:sz="24" w:space="4" w:color="8DB3E2" w:themeColor="text2" w:themeTint="66"/>
        </w:pBdr>
        <w:spacing w:after="0" w:line="240" w:lineRule="auto"/>
        <w:ind w:left="284" w:hanging="426"/>
        <w:rPr>
          <w:rFonts w:cstheme="minorHAnsi"/>
          <w:b/>
          <w:sz w:val="20"/>
          <w:szCs w:val="20"/>
        </w:rPr>
      </w:pPr>
      <w:r w:rsidRPr="00727B87">
        <w:rPr>
          <w:rFonts w:ascii="MS Gothic" w:eastAsia="MS Gothic" w:hAnsi="MS Gothic" w:cs="MS Gothic"/>
          <w:b/>
          <w:noProof/>
          <w:color w:val="0F6FC6"/>
          <w:lang w:bidi="fr-FR"/>
        </w:rPr>
        <w:t>☐</w:t>
      </w:r>
      <w:r w:rsidRPr="0028344E">
        <w:rPr>
          <w:noProof/>
          <w:lang w:bidi="fr-FR"/>
        </w:rPr>
        <w:tab/>
      </w:r>
      <w:r>
        <w:rPr>
          <w:noProof/>
          <w:lang w:bidi="fr-FR"/>
        </w:rPr>
        <w:t>Activité très polyvalente : digestif, gynécologie haute et basse, urologie, thoracique, ORL, hématologie(BOM, lymphomes…), dermatologie (tumorale et inflammatoire ; beaucoup de mélanomes…)</w:t>
      </w:r>
    </w:p>
    <w:p w:rsidR="002A59BC" w:rsidRDefault="002A59BC" w:rsidP="002A59BC">
      <w:pPr>
        <w:pBdr>
          <w:top w:val="single" w:sz="24" w:space="1" w:color="8DB3E2" w:themeColor="text2" w:themeTint="66"/>
          <w:left w:val="single" w:sz="24" w:space="4" w:color="8DB3E2" w:themeColor="text2" w:themeTint="66"/>
          <w:bottom w:val="single" w:sz="24" w:space="1" w:color="8DB3E2" w:themeColor="text2" w:themeTint="66"/>
          <w:right w:val="single" w:sz="24" w:space="4" w:color="8DB3E2" w:themeColor="text2" w:themeTint="66"/>
        </w:pBdr>
        <w:spacing w:after="0" w:line="240" w:lineRule="auto"/>
        <w:ind w:left="284" w:hanging="426"/>
        <w:rPr>
          <w:rFonts w:cstheme="minorHAnsi"/>
          <w:b/>
          <w:sz w:val="20"/>
          <w:szCs w:val="20"/>
        </w:rPr>
      </w:pPr>
      <w:r w:rsidRPr="00727B87">
        <w:rPr>
          <w:rFonts w:ascii="MS Gothic" w:eastAsia="MS Gothic" w:hAnsi="MS Gothic" w:cs="MS Gothic"/>
          <w:b/>
          <w:noProof/>
          <w:color w:val="0F6FC6"/>
          <w:lang w:bidi="fr-FR"/>
        </w:rPr>
        <w:t>☐</w:t>
      </w:r>
      <w:r w:rsidRPr="0028344E">
        <w:rPr>
          <w:noProof/>
          <w:lang w:bidi="fr-FR"/>
        </w:rPr>
        <w:tab/>
      </w:r>
      <w:r>
        <w:rPr>
          <w:noProof/>
          <w:lang w:bidi="fr-FR"/>
        </w:rPr>
        <w:t>Examens extemporanés, une partie réalisée en télépathologie</w:t>
      </w:r>
    </w:p>
    <w:p w:rsidR="002A59BC" w:rsidRDefault="002A59BC" w:rsidP="002A59BC">
      <w:pPr>
        <w:pBdr>
          <w:top w:val="single" w:sz="24" w:space="1" w:color="8DB3E2" w:themeColor="text2" w:themeTint="66"/>
          <w:left w:val="single" w:sz="24" w:space="4" w:color="8DB3E2" w:themeColor="text2" w:themeTint="66"/>
          <w:bottom w:val="single" w:sz="24" w:space="1" w:color="8DB3E2" w:themeColor="text2" w:themeTint="66"/>
          <w:right w:val="single" w:sz="24" w:space="4" w:color="8DB3E2" w:themeColor="text2" w:themeTint="66"/>
        </w:pBdr>
        <w:spacing w:after="0" w:line="240" w:lineRule="auto"/>
        <w:ind w:left="284" w:hanging="426"/>
        <w:rPr>
          <w:rFonts w:cstheme="minorHAnsi"/>
          <w:b/>
          <w:sz w:val="20"/>
          <w:szCs w:val="20"/>
        </w:rPr>
      </w:pPr>
      <w:r w:rsidRPr="00727B87">
        <w:rPr>
          <w:rFonts w:ascii="MS Gothic" w:eastAsia="MS Gothic" w:hAnsi="MS Gothic" w:cs="MS Gothic"/>
          <w:b/>
          <w:noProof/>
          <w:color w:val="0F6FC6"/>
          <w:lang w:bidi="fr-FR"/>
        </w:rPr>
        <w:t>☐</w:t>
      </w:r>
      <w:r w:rsidRPr="0028344E">
        <w:rPr>
          <w:noProof/>
          <w:lang w:bidi="fr-FR"/>
        </w:rPr>
        <w:tab/>
      </w:r>
      <w:r>
        <w:rPr>
          <w:noProof/>
          <w:lang w:bidi="fr-FR"/>
        </w:rPr>
        <w:t>Participation à la formation de l’interne</w:t>
      </w:r>
    </w:p>
    <w:p w:rsidR="002A59BC" w:rsidRDefault="002A59BC" w:rsidP="002A59BC">
      <w:pPr>
        <w:pBdr>
          <w:top w:val="single" w:sz="24" w:space="1" w:color="8DB3E2" w:themeColor="text2" w:themeTint="66"/>
          <w:left w:val="single" w:sz="24" w:space="4" w:color="8DB3E2" w:themeColor="text2" w:themeTint="66"/>
          <w:bottom w:val="single" w:sz="24" w:space="1" w:color="8DB3E2" w:themeColor="text2" w:themeTint="66"/>
          <w:right w:val="single" w:sz="24" w:space="4" w:color="8DB3E2" w:themeColor="text2" w:themeTint="66"/>
        </w:pBdr>
        <w:spacing w:after="0" w:line="240" w:lineRule="auto"/>
        <w:ind w:left="284" w:hanging="426"/>
        <w:rPr>
          <w:noProof/>
          <w:lang w:bidi="fr-FR"/>
        </w:rPr>
      </w:pPr>
      <w:r w:rsidRPr="00727B87">
        <w:rPr>
          <w:rFonts w:ascii="MS Gothic" w:eastAsia="MS Gothic" w:hAnsi="MS Gothic" w:cs="MS Gothic"/>
          <w:b/>
          <w:noProof/>
          <w:color w:val="0F6FC6"/>
          <w:lang w:bidi="fr-FR"/>
        </w:rPr>
        <w:t>☐</w:t>
      </w:r>
      <w:r w:rsidRPr="0028344E">
        <w:rPr>
          <w:noProof/>
          <w:lang w:bidi="fr-FR"/>
        </w:rPr>
        <w:tab/>
      </w:r>
      <w:r>
        <w:rPr>
          <w:noProof/>
          <w:lang w:bidi="fr-FR"/>
        </w:rPr>
        <w:t>Plateau technique moderne aux normes (#80 anticorps)</w:t>
      </w:r>
    </w:p>
    <w:p w:rsidR="002A59BC" w:rsidRDefault="002A59BC" w:rsidP="002A59BC">
      <w:pPr>
        <w:pBdr>
          <w:top w:val="single" w:sz="24" w:space="1" w:color="8DB3E2" w:themeColor="text2" w:themeTint="66"/>
          <w:left w:val="single" w:sz="24" w:space="4" w:color="8DB3E2" w:themeColor="text2" w:themeTint="66"/>
          <w:bottom w:val="single" w:sz="24" w:space="1" w:color="8DB3E2" w:themeColor="text2" w:themeTint="66"/>
          <w:right w:val="single" w:sz="24" w:space="4" w:color="8DB3E2" w:themeColor="text2" w:themeTint="66"/>
        </w:pBdr>
        <w:spacing w:after="0" w:line="240" w:lineRule="auto"/>
        <w:ind w:left="284" w:hanging="426"/>
        <w:rPr>
          <w:rFonts w:cstheme="minorHAnsi"/>
          <w:b/>
          <w:sz w:val="20"/>
          <w:szCs w:val="20"/>
        </w:rPr>
      </w:pPr>
    </w:p>
    <w:p w:rsidR="002A59BC" w:rsidRPr="00622C42" w:rsidRDefault="002A59BC" w:rsidP="00622C42">
      <w:pPr>
        <w:pBdr>
          <w:top w:val="single" w:sz="24" w:space="1" w:color="8DB3E2" w:themeColor="text2" w:themeTint="66"/>
          <w:left w:val="single" w:sz="24" w:space="4" w:color="8DB3E2" w:themeColor="text2" w:themeTint="66"/>
          <w:bottom w:val="single" w:sz="24" w:space="1" w:color="8DB3E2" w:themeColor="text2" w:themeTint="66"/>
          <w:right w:val="single" w:sz="24" w:space="4" w:color="8DB3E2" w:themeColor="text2" w:themeTint="66"/>
        </w:pBdr>
        <w:spacing w:after="0" w:line="240" w:lineRule="auto"/>
        <w:ind w:left="-142"/>
        <w:rPr>
          <w:rFonts w:cstheme="minorHAnsi"/>
          <w:b/>
          <w:sz w:val="24"/>
          <w:szCs w:val="24"/>
        </w:rPr>
      </w:pPr>
      <w:r w:rsidRPr="00622C42">
        <w:rPr>
          <w:rFonts w:cstheme="minorHAnsi"/>
          <w:b/>
          <w:sz w:val="24"/>
          <w:szCs w:val="24"/>
        </w:rPr>
        <w:t>Equipe médicale</w:t>
      </w:r>
    </w:p>
    <w:p w:rsidR="002A59BC" w:rsidRDefault="002A59BC" w:rsidP="002A59BC">
      <w:pPr>
        <w:pBdr>
          <w:top w:val="single" w:sz="24" w:space="1" w:color="8DB3E2" w:themeColor="text2" w:themeTint="66"/>
          <w:left w:val="single" w:sz="24" w:space="4" w:color="8DB3E2" w:themeColor="text2" w:themeTint="66"/>
          <w:bottom w:val="single" w:sz="24" w:space="1" w:color="8DB3E2" w:themeColor="text2" w:themeTint="66"/>
          <w:right w:val="single" w:sz="24" w:space="4" w:color="8DB3E2" w:themeColor="text2" w:themeTint="66"/>
        </w:pBdr>
        <w:spacing w:after="0" w:line="240" w:lineRule="auto"/>
        <w:ind w:left="284" w:hanging="426"/>
        <w:rPr>
          <w:rFonts w:cstheme="minorHAnsi"/>
          <w:b/>
          <w:sz w:val="20"/>
          <w:szCs w:val="20"/>
        </w:rPr>
      </w:pPr>
    </w:p>
    <w:p w:rsidR="002A59BC" w:rsidRDefault="00622C42" w:rsidP="002A59BC">
      <w:pPr>
        <w:pBdr>
          <w:top w:val="single" w:sz="24" w:space="1" w:color="8DB3E2" w:themeColor="text2" w:themeTint="66"/>
          <w:left w:val="single" w:sz="24" w:space="4" w:color="8DB3E2" w:themeColor="text2" w:themeTint="66"/>
          <w:bottom w:val="single" w:sz="24" w:space="1" w:color="8DB3E2" w:themeColor="text2" w:themeTint="66"/>
          <w:right w:val="single" w:sz="24" w:space="4" w:color="8DB3E2" w:themeColor="text2" w:themeTint="66"/>
        </w:pBdr>
        <w:spacing w:after="0" w:line="240" w:lineRule="auto"/>
        <w:ind w:left="284" w:hanging="426"/>
        <w:rPr>
          <w:noProof/>
          <w:lang w:bidi="fr-FR"/>
        </w:rPr>
      </w:pPr>
      <w:r w:rsidRPr="00727B87">
        <w:rPr>
          <w:rFonts w:ascii="MS Gothic" w:eastAsia="MS Gothic" w:hAnsi="MS Gothic" w:cs="MS Gothic"/>
          <w:b/>
          <w:noProof/>
          <w:color w:val="0F6FC6"/>
          <w:lang w:bidi="fr-FR"/>
        </w:rPr>
        <w:t>☐</w:t>
      </w:r>
      <w:r w:rsidRPr="0028344E">
        <w:rPr>
          <w:noProof/>
          <w:lang w:bidi="fr-FR"/>
        </w:rPr>
        <w:tab/>
      </w:r>
      <w:r w:rsidR="002A59BC">
        <w:rPr>
          <w:noProof/>
          <w:lang w:bidi="fr-FR"/>
        </w:rPr>
        <w:t>6.4 ETP médicaux dont 6 PH , 1 AH, 1 interne</w:t>
      </w:r>
    </w:p>
    <w:p w:rsidR="002A59BC" w:rsidRDefault="00622C42" w:rsidP="002A59BC">
      <w:pPr>
        <w:pBdr>
          <w:top w:val="single" w:sz="24" w:space="1" w:color="8DB3E2" w:themeColor="text2" w:themeTint="66"/>
          <w:left w:val="single" w:sz="24" w:space="4" w:color="8DB3E2" w:themeColor="text2" w:themeTint="66"/>
          <w:bottom w:val="single" w:sz="24" w:space="1" w:color="8DB3E2" w:themeColor="text2" w:themeTint="66"/>
          <w:right w:val="single" w:sz="24" w:space="4" w:color="8DB3E2" w:themeColor="text2" w:themeTint="66"/>
        </w:pBdr>
        <w:spacing w:after="0" w:line="240" w:lineRule="auto"/>
        <w:ind w:left="284" w:hanging="426"/>
        <w:rPr>
          <w:rFonts w:cstheme="minorHAnsi"/>
          <w:b/>
          <w:sz w:val="20"/>
          <w:szCs w:val="20"/>
        </w:rPr>
      </w:pPr>
      <w:r w:rsidRPr="00727B87">
        <w:rPr>
          <w:rFonts w:ascii="MS Gothic" w:eastAsia="MS Gothic" w:hAnsi="MS Gothic" w:cs="MS Gothic"/>
          <w:b/>
          <w:noProof/>
          <w:color w:val="0F6FC6"/>
          <w:lang w:bidi="fr-FR"/>
        </w:rPr>
        <w:t>☐</w:t>
      </w:r>
      <w:r w:rsidRPr="0028344E">
        <w:rPr>
          <w:noProof/>
          <w:lang w:bidi="fr-FR"/>
        </w:rPr>
        <w:tab/>
      </w:r>
      <w:r w:rsidR="002A59BC">
        <w:rPr>
          <w:noProof/>
          <w:lang w:bidi="fr-FR"/>
        </w:rPr>
        <w:t>9 Techniciens, 1 cadre de service partagé</w:t>
      </w:r>
    </w:p>
    <w:p w:rsidR="002A59BC" w:rsidRDefault="00622C42" w:rsidP="002A59BC">
      <w:pPr>
        <w:pBdr>
          <w:top w:val="single" w:sz="24" w:space="1" w:color="8DB3E2" w:themeColor="text2" w:themeTint="66"/>
          <w:left w:val="single" w:sz="24" w:space="4" w:color="8DB3E2" w:themeColor="text2" w:themeTint="66"/>
          <w:bottom w:val="single" w:sz="24" w:space="1" w:color="8DB3E2" w:themeColor="text2" w:themeTint="66"/>
          <w:right w:val="single" w:sz="24" w:space="4" w:color="8DB3E2" w:themeColor="text2" w:themeTint="66"/>
        </w:pBdr>
        <w:spacing w:after="0" w:line="240" w:lineRule="auto"/>
        <w:ind w:left="284" w:hanging="426"/>
        <w:rPr>
          <w:noProof/>
          <w:lang w:bidi="fr-FR"/>
        </w:rPr>
      </w:pPr>
      <w:r w:rsidRPr="00727B87">
        <w:rPr>
          <w:rFonts w:ascii="MS Gothic" w:eastAsia="MS Gothic" w:hAnsi="MS Gothic" w:cs="MS Gothic"/>
          <w:b/>
          <w:noProof/>
          <w:color w:val="0F6FC6"/>
          <w:lang w:bidi="fr-FR"/>
        </w:rPr>
        <w:t>☐</w:t>
      </w:r>
      <w:r w:rsidRPr="0028344E">
        <w:rPr>
          <w:noProof/>
          <w:lang w:bidi="fr-FR"/>
        </w:rPr>
        <w:tab/>
      </w:r>
      <w:r>
        <w:rPr>
          <w:noProof/>
          <w:lang w:bidi="fr-FR"/>
        </w:rPr>
        <w:t>3 Secrétaires</w:t>
      </w:r>
    </w:p>
    <w:p w:rsidR="00622C42" w:rsidRDefault="00622C42" w:rsidP="00622C42">
      <w:pPr>
        <w:pBdr>
          <w:top w:val="single" w:sz="24" w:space="1" w:color="8DB3E2" w:themeColor="text2" w:themeTint="66"/>
          <w:left w:val="single" w:sz="24" w:space="4" w:color="8DB3E2" w:themeColor="text2" w:themeTint="66"/>
          <w:bottom w:val="single" w:sz="24" w:space="1" w:color="8DB3E2" w:themeColor="text2" w:themeTint="66"/>
          <w:right w:val="single" w:sz="24" w:space="4" w:color="8DB3E2" w:themeColor="text2" w:themeTint="66"/>
        </w:pBdr>
        <w:spacing w:after="0" w:line="240" w:lineRule="auto"/>
        <w:ind w:left="284" w:hanging="426"/>
        <w:rPr>
          <w:rFonts w:cstheme="minorHAnsi"/>
          <w:b/>
          <w:sz w:val="20"/>
          <w:szCs w:val="20"/>
        </w:rPr>
      </w:pPr>
      <w:r w:rsidRPr="00727B87">
        <w:rPr>
          <w:rFonts w:ascii="MS Gothic" w:eastAsia="MS Gothic" w:hAnsi="MS Gothic" w:cs="MS Gothic"/>
          <w:b/>
          <w:noProof/>
          <w:color w:val="0F6FC6"/>
          <w:lang w:bidi="fr-FR"/>
        </w:rPr>
        <w:t>☐</w:t>
      </w:r>
      <w:r w:rsidRPr="0028344E">
        <w:rPr>
          <w:noProof/>
          <w:lang w:bidi="fr-FR"/>
        </w:rPr>
        <w:tab/>
      </w:r>
      <w:r>
        <w:rPr>
          <w:noProof/>
          <w:lang w:bidi="fr-FR"/>
        </w:rPr>
        <w:t>Renforcement de l’équipe médicale en cours</w:t>
      </w:r>
    </w:p>
    <w:p w:rsidR="002A59BC" w:rsidRDefault="002A59BC" w:rsidP="002A59BC">
      <w:pPr>
        <w:pBdr>
          <w:top w:val="single" w:sz="24" w:space="1" w:color="8DB3E2" w:themeColor="text2" w:themeTint="66"/>
          <w:left w:val="single" w:sz="24" w:space="4" w:color="8DB3E2" w:themeColor="text2" w:themeTint="66"/>
          <w:bottom w:val="single" w:sz="24" w:space="1" w:color="8DB3E2" w:themeColor="text2" w:themeTint="66"/>
          <w:right w:val="single" w:sz="24" w:space="4" w:color="8DB3E2" w:themeColor="text2" w:themeTint="66"/>
        </w:pBdr>
        <w:spacing w:after="0" w:line="240" w:lineRule="auto"/>
        <w:ind w:left="284" w:hanging="426"/>
        <w:rPr>
          <w:rFonts w:cstheme="minorHAnsi"/>
          <w:b/>
          <w:sz w:val="20"/>
          <w:szCs w:val="20"/>
        </w:rPr>
      </w:pPr>
    </w:p>
    <w:p w:rsidR="002A59BC" w:rsidRDefault="002A59BC" w:rsidP="00C1526F">
      <w:pPr>
        <w:pBdr>
          <w:top w:val="single" w:sz="24" w:space="1" w:color="8DB3E2" w:themeColor="text2" w:themeTint="66"/>
          <w:left w:val="single" w:sz="24" w:space="4" w:color="8DB3E2" w:themeColor="text2" w:themeTint="66"/>
          <w:bottom w:val="single" w:sz="24" w:space="1" w:color="8DB3E2" w:themeColor="text2" w:themeTint="66"/>
          <w:right w:val="single" w:sz="24" w:space="4" w:color="8DB3E2" w:themeColor="text2" w:themeTint="66"/>
        </w:pBdr>
        <w:spacing w:after="0" w:line="240" w:lineRule="auto"/>
        <w:ind w:left="-142"/>
        <w:rPr>
          <w:rFonts w:cstheme="minorHAnsi"/>
          <w:b/>
          <w:sz w:val="20"/>
          <w:szCs w:val="20"/>
        </w:rPr>
      </w:pPr>
    </w:p>
    <w:p w:rsidR="00BF76C2" w:rsidRDefault="00BF76C2" w:rsidP="005B2D97">
      <w:pPr>
        <w:spacing w:after="0" w:line="240" w:lineRule="auto"/>
        <w:ind w:left="-142" w:firstLine="142"/>
        <w:rPr>
          <w:rFonts w:cstheme="minorHAnsi"/>
          <w:sz w:val="24"/>
          <w:szCs w:val="24"/>
        </w:rPr>
      </w:pPr>
    </w:p>
    <w:p w:rsidR="005B2D97" w:rsidRDefault="00622C42" w:rsidP="005B2D97">
      <w:pPr>
        <w:pBdr>
          <w:top w:val="single" w:sz="24" w:space="1" w:color="8DB3E2" w:themeColor="text2" w:themeTint="66"/>
          <w:left w:val="single" w:sz="24" w:space="4" w:color="8DB3E2" w:themeColor="text2" w:themeTint="66"/>
          <w:bottom w:val="single" w:sz="24" w:space="1" w:color="8DB3E2" w:themeColor="text2" w:themeTint="66"/>
          <w:right w:val="single" w:sz="24" w:space="4" w:color="8DB3E2" w:themeColor="text2" w:themeTint="66"/>
        </w:pBdr>
        <w:spacing w:after="0" w:line="240" w:lineRule="auto"/>
        <w:ind w:left="-142" w:firstLine="142"/>
        <w:rPr>
          <w:rFonts w:cstheme="minorHAnsi"/>
          <w:b/>
          <w:sz w:val="20"/>
          <w:szCs w:val="20"/>
        </w:rPr>
      </w:pPr>
      <w:r w:rsidRPr="00622C42">
        <w:rPr>
          <w:rFonts w:cstheme="minorHAnsi"/>
          <w:b/>
          <w:sz w:val="24"/>
          <w:szCs w:val="24"/>
        </w:rPr>
        <w:t>Caractéristiques du poste</w:t>
      </w:r>
      <w:r w:rsidR="005B2D97" w:rsidRPr="00506089">
        <w:rPr>
          <w:rFonts w:cstheme="minorHAnsi"/>
          <w:b/>
          <w:sz w:val="20"/>
          <w:szCs w:val="20"/>
        </w:rPr>
        <w:t xml:space="preserve"> : </w:t>
      </w:r>
    </w:p>
    <w:p w:rsidR="00622C42" w:rsidRDefault="00622C42" w:rsidP="005B2D97">
      <w:pPr>
        <w:pBdr>
          <w:top w:val="single" w:sz="24" w:space="1" w:color="8DB3E2" w:themeColor="text2" w:themeTint="66"/>
          <w:left w:val="single" w:sz="24" w:space="4" w:color="8DB3E2" w:themeColor="text2" w:themeTint="66"/>
          <w:bottom w:val="single" w:sz="24" w:space="1" w:color="8DB3E2" w:themeColor="text2" w:themeTint="66"/>
          <w:right w:val="single" w:sz="24" w:space="4" w:color="8DB3E2" w:themeColor="text2" w:themeTint="66"/>
        </w:pBdr>
        <w:spacing w:after="0" w:line="240" w:lineRule="auto"/>
        <w:ind w:left="-142" w:firstLine="142"/>
        <w:rPr>
          <w:rFonts w:cstheme="minorHAnsi"/>
          <w:b/>
          <w:sz w:val="20"/>
          <w:szCs w:val="20"/>
        </w:rPr>
      </w:pPr>
    </w:p>
    <w:p w:rsidR="00622C42" w:rsidRDefault="00622C42" w:rsidP="00622C42">
      <w:pPr>
        <w:pBdr>
          <w:top w:val="single" w:sz="24" w:space="1" w:color="8DB3E2" w:themeColor="text2" w:themeTint="66"/>
          <w:left w:val="single" w:sz="24" w:space="4" w:color="8DB3E2" w:themeColor="text2" w:themeTint="66"/>
          <w:bottom w:val="single" w:sz="24" w:space="1" w:color="8DB3E2" w:themeColor="text2" w:themeTint="66"/>
          <w:right w:val="single" w:sz="24" w:space="4" w:color="8DB3E2" w:themeColor="text2" w:themeTint="66"/>
        </w:pBdr>
        <w:spacing w:after="0" w:line="240" w:lineRule="auto"/>
        <w:ind w:left="284" w:hanging="426"/>
        <w:rPr>
          <w:noProof/>
          <w:lang w:bidi="fr-FR"/>
        </w:rPr>
      </w:pPr>
      <w:r w:rsidRPr="00727B87">
        <w:rPr>
          <w:rFonts w:ascii="MS Gothic" w:eastAsia="MS Gothic" w:hAnsi="MS Gothic" w:cs="MS Gothic"/>
          <w:b/>
          <w:noProof/>
          <w:color w:val="0F6FC6"/>
          <w:lang w:bidi="fr-FR"/>
        </w:rPr>
        <w:t>☐</w:t>
      </w:r>
      <w:r w:rsidRPr="0028344E">
        <w:rPr>
          <w:noProof/>
          <w:lang w:bidi="fr-FR"/>
        </w:rPr>
        <w:tab/>
      </w:r>
      <w:r>
        <w:rPr>
          <w:noProof/>
          <w:lang w:bidi="fr-FR"/>
        </w:rPr>
        <w:t>Poste temps plein (Assistant Hospitalier ou PH ou PH contractuel)</w:t>
      </w:r>
    </w:p>
    <w:p w:rsidR="00622C42" w:rsidRDefault="00622C42" w:rsidP="00622C42">
      <w:pPr>
        <w:pBdr>
          <w:top w:val="single" w:sz="24" w:space="1" w:color="8DB3E2" w:themeColor="text2" w:themeTint="66"/>
          <w:left w:val="single" w:sz="24" w:space="4" w:color="8DB3E2" w:themeColor="text2" w:themeTint="66"/>
          <w:bottom w:val="single" w:sz="24" w:space="1" w:color="8DB3E2" w:themeColor="text2" w:themeTint="66"/>
          <w:right w:val="single" w:sz="24" w:space="4" w:color="8DB3E2" w:themeColor="text2" w:themeTint="66"/>
        </w:pBdr>
        <w:spacing w:after="0" w:line="240" w:lineRule="auto"/>
        <w:ind w:left="284" w:hanging="426"/>
        <w:rPr>
          <w:noProof/>
          <w:lang w:bidi="fr-FR"/>
        </w:rPr>
      </w:pPr>
      <w:r w:rsidRPr="00727B87">
        <w:rPr>
          <w:rFonts w:ascii="MS Gothic" w:eastAsia="MS Gothic" w:hAnsi="MS Gothic" w:cs="MS Gothic"/>
          <w:b/>
          <w:noProof/>
          <w:color w:val="0F6FC6"/>
          <w:lang w:bidi="fr-FR"/>
        </w:rPr>
        <w:t>☐</w:t>
      </w:r>
      <w:r w:rsidRPr="0028344E">
        <w:rPr>
          <w:noProof/>
          <w:lang w:bidi="fr-FR"/>
        </w:rPr>
        <w:tab/>
      </w:r>
      <w:r>
        <w:rPr>
          <w:noProof/>
          <w:lang w:bidi="fr-FR"/>
        </w:rPr>
        <w:t>Prise de fonction : dès le 01/11/2021, ou plus tard, avec possibilité de transformation en poste de PH à terme</w:t>
      </w:r>
    </w:p>
    <w:p w:rsidR="00314995" w:rsidRDefault="00314995" w:rsidP="00622C42">
      <w:pPr>
        <w:pBdr>
          <w:top w:val="single" w:sz="24" w:space="1" w:color="8DB3E2" w:themeColor="text2" w:themeTint="66"/>
          <w:left w:val="single" w:sz="24" w:space="4" w:color="8DB3E2" w:themeColor="text2" w:themeTint="66"/>
          <w:bottom w:val="single" w:sz="24" w:space="1" w:color="8DB3E2" w:themeColor="text2" w:themeTint="66"/>
          <w:right w:val="single" w:sz="24" w:space="4" w:color="8DB3E2" w:themeColor="text2" w:themeTint="66"/>
        </w:pBdr>
        <w:spacing w:after="0" w:line="240" w:lineRule="auto"/>
        <w:ind w:left="284" w:hanging="426"/>
        <w:rPr>
          <w:noProof/>
          <w:lang w:bidi="fr-FR"/>
        </w:rPr>
      </w:pPr>
      <w:r w:rsidRPr="00727B87">
        <w:rPr>
          <w:rFonts w:ascii="MS Gothic" w:eastAsia="MS Gothic" w:hAnsi="MS Gothic" w:cs="MS Gothic"/>
          <w:b/>
          <w:noProof/>
          <w:color w:val="0F6FC6"/>
          <w:lang w:bidi="fr-FR"/>
        </w:rPr>
        <w:lastRenderedPageBreak/>
        <w:t>☐</w:t>
      </w:r>
      <w:r w:rsidRPr="0028344E">
        <w:rPr>
          <w:noProof/>
          <w:lang w:bidi="fr-FR"/>
        </w:rPr>
        <w:tab/>
      </w:r>
      <w:r>
        <w:rPr>
          <w:noProof/>
          <w:lang w:bidi="fr-FR"/>
        </w:rPr>
        <w:t xml:space="preserve">Profil recherché : Titulaire du DES d’Anatomie et Cytologie Pathologiques, avec </w:t>
      </w:r>
      <w:r w:rsidRPr="00BF672F">
        <w:rPr>
          <w:noProof/>
          <w:lang w:bidi="fr-FR"/>
        </w:rPr>
        <w:t>Inscription au Conseil de l’Ordre des Médecins français</w:t>
      </w:r>
      <w:r>
        <w:rPr>
          <w:noProof/>
          <w:lang w:bidi="fr-FR"/>
        </w:rPr>
        <w:t>.</w:t>
      </w:r>
    </w:p>
    <w:p w:rsidR="00314995" w:rsidRDefault="00314995" w:rsidP="00622C42">
      <w:pPr>
        <w:pBdr>
          <w:top w:val="single" w:sz="24" w:space="1" w:color="8DB3E2" w:themeColor="text2" w:themeTint="66"/>
          <w:left w:val="single" w:sz="24" w:space="4" w:color="8DB3E2" w:themeColor="text2" w:themeTint="66"/>
          <w:bottom w:val="single" w:sz="24" w:space="1" w:color="8DB3E2" w:themeColor="text2" w:themeTint="66"/>
          <w:right w:val="single" w:sz="24" w:space="4" w:color="8DB3E2" w:themeColor="text2" w:themeTint="66"/>
        </w:pBdr>
        <w:spacing w:after="0" w:line="240" w:lineRule="auto"/>
        <w:ind w:left="284" w:hanging="426"/>
        <w:rPr>
          <w:noProof/>
          <w:lang w:bidi="fr-FR"/>
        </w:rPr>
      </w:pPr>
      <w:r w:rsidRPr="00727B87">
        <w:rPr>
          <w:rFonts w:ascii="MS Gothic" w:eastAsia="MS Gothic" w:hAnsi="MS Gothic" w:cs="MS Gothic"/>
          <w:b/>
          <w:noProof/>
          <w:color w:val="0F6FC6"/>
          <w:lang w:bidi="fr-FR"/>
        </w:rPr>
        <w:t>☐</w:t>
      </w:r>
      <w:r w:rsidRPr="0028344E">
        <w:rPr>
          <w:noProof/>
          <w:lang w:bidi="fr-FR"/>
        </w:rPr>
        <w:tab/>
      </w:r>
      <w:r>
        <w:rPr>
          <w:noProof/>
          <w:lang w:bidi="fr-FR"/>
        </w:rPr>
        <w:t>Descriptif : activité diagnostique de routine rendant ce poste idéal pour ceux voulant travailler dans le public comme dans le privé, avec des conditions de travail ajustable et un environnement de travail agréable. Un bureau personnel climatisé avec lumiere naturelle. L’assistant ou le pH contracuel beneficie d’un suivi regulier par les seniors, toujours disponibles pour les aider ou donner un avis</w:t>
      </w:r>
    </w:p>
    <w:p w:rsidR="00314995" w:rsidRDefault="00314995" w:rsidP="00622C42">
      <w:pPr>
        <w:pBdr>
          <w:top w:val="single" w:sz="24" w:space="1" w:color="8DB3E2" w:themeColor="text2" w:themeTint="66"/>
          <w:left w:val="single" w:sz="24" w:space="4" w:color="8DB3E2" w:themeColor="text2" w:themeTint="66"/>
          <w:bottom w:val="single" w:sz="24" w:space="1" w:color="8DB3E2" w:themeColor="text2" w:themeTint="66"/>
          <w:right w:val="single" w:sz="24" w:space="4" w:color="8DB3E2" w:themeColor="text2" w:themeTint="66"/>
        </w:pBdr>
        <w:spacing w:after="0" w:line="240" w:lineRule="auto"/>
        <w:ind w:left="284" w:hanging="426"/>
        <w:rPr>
          <w:rFonts w:cstheme="minorHAnsi"/>
          <w:b/>
          <w:sz w:val="20"/>
          <w:szCs w:val="20"/>
        </w:rPr>
      </w:pPr>
    </w:p>
    <w:p w:rsidR="00622C42" w:rsidRDefault="00622C42" w:rsidP="005B2D97">
      <w:pPr>
        <w:spacing w:after="0" w:line="240" w:lineRule="auto"/>
        <w:ind w:left="-284"/>
        <w:rPr>
          <w:color w:val="000000"/>
          <w:sz w:val="20"/>
          <w:szCs w:val="20"/>
        </w:rPr>
      </w:pPr>
    </w:p>
    <w:p w:rsidR="00622C42" w:rsidRDefault="00622C42" w:rsidP="005B2D97">
      <w:pPr>
        <w:spacing w:after="0" w:line="240" w:lineRule="auto"/>
        <w:ind w:left="-284"/>
        <w:rPr>
          <w:color w:val="000000"/>
          <w:sz w:val="20"/>
          <w:szCs w:val="20"/>
        </w:rPr>
      </w:pPr>
    </w:p>
    <w:p w:rsidR="00622C42" w:rsidRDefault="00622C42" w:rsidP="005B2D97">
      <w:pPr>
        <w:spacing w:after="0" w:line="240" w:lineRule="auto"/>
        <w:ind w:left="-284"/>
        <w:rPr>
          <w:rFonts w:cstheme="minorHAnsi"/>
          <w:sz w:val="20"/>
          <w:szCs w:val="20"/>
        </w:rPr>
      </w:pPr>
    </w:p>
    <w:p w:rsidR="00E72CDD" w:rsidRPr="005B2D97" w:rsidRDefault="00E72CDD" w:rsidP="005B2D97">
      <w:pPr>
        <w:spacing w:after="0" w:line="240" w:lineRule="auto"/>
        <w:ind w:left="-284"/>
        <w:rPr>
          <w:b/>
          <w:color w:val="4F81BD" w:themeColor="accent1"/>
          <w:sz w:val="28"/>
          <w:szCs w:val="28"/>
        </w:rPr>
      </w:pPr>
      <w:r w:rsidRPr="00E72CDD">
        <w:rPr>
          <w:rFonts w:cstheme="minorHAnsi"/>
          <w:b/>
          <w:color w:val="4F81BD" w:themeColor="accent1"/>
          <w:sz w:val="28"/>
          <w:szCs w:val="28"/>
        </w:rPr>
        <w:t>Présentation du Grand Hôpital de l’Est Francilien </w:t>
      </w:r>
      <w:r w:rsidRPr="000023BD">
        <w:rPr>
          <w:rFonts w:ascii="Arial" w:hAnsi="Arial" w:cs="Arial"/>
          <w:sz w:val="18"/>
          <w:szCs w:val="18"/>
        </w:rPr>
        <w:t>:</w:t>
      </w:r>
    </w:p>
    <w:p w:rsidR="00E72CDD" w:rsidRDefault="00E72CDD" w:rsidP="00E72CDD">
      <w:pPr>
        <w:spacing w:after="0"/>
        <w:ind w:left="-142"/>
        <w:jc w:val="center"/>
        <w:rPr>
          <w:rFonts w:ascii="Arial" w:hAnsi="Arial" w:cs="Arial"/>
          <w:sz w:val="18"/>
          <w:szCs w:val="18"/>
        </w:rPr>
      </w:pPr>
      <w:r>
        <w:rPr>
          <w:rFonts w:ascii="Arial" w:hAnsi="Arial" w:cs="Arial"/>
          <w:sz w:val="18"/>
          <w:szCs w:val="18"/>
        </w:rPr>
        <w:t xml:space="preserve"> </w:t>
      </w:r>
    </w:p>
    <w:p w:rsidR="00603707" w:rsidRPr="00506089" w:rsidRDefault="00603707" w:rsidP="00506089">
      <w:pPr>
        <w:pStyle w:val="Pa4"/>
        <w:spacing w:line="240" w:lineRule="auto"/>
        <w:ind w:left="-284"/>
        <w:jc w:val="both"/>
        <w:rPr>
          <w:rStyle w:val="A5"/>
          <w:rFonts w:asciiTheme="minorHAnsi" w:hAnsiTheme="minorHAnsi" w:cs="Univers 45 Light"/>
          <w:b w:val="0"/>
          <w:sz w:val="20"/>
          <w:szCs w:val="20"/>
        </w:rPr>
      </w:pPr>
      <w:r w:rsidRPr="00506089">
        <w:rPr>
          <w:rStyle w:val="A5"/>
          <w:rFonts w:asciiTheme="minorHAnsi" w:hAnsiTheme="minorHAnsi"/>
          <w:b w:val="0"/>
          <w:bCs w:val="0"/>
          <w:sz w:val="20"/>
          <w:szCs w:val="20"/>
        </w:rPr>
        <w:t xml:space="preserve">Le GHEF est un nouvel établissement né le </w:t>
      </w:r>
      <w:r w:rsidRPr="00506089">
        <w:rPr>
          <w:rStyle w:val="A5"/>
          <w:rFonts w:asciiTheme="minorHAnsi" w:hAnsiTheme="minorHAnsi" w:cs="Univers 45 Light"/>
          <w:b w:val="0"/>
          <w:sz w:val="20"/>
          <w:szCs w:val="20"/>
        </w:rPr>
        <w:t>1</w:t>
      </w:r>
      <w:r w:rsidRPr="00506089">
        <w:rPr>
          <w:rStyle w:val="A9"/>
          <w:rFonts w:asciiTheme="minorHAnsi" w:hAnsiTheme="minorHAnsi"/>
          <w:bCs/>
          <w:sz w:val="20"/>
          <w:szCs w:val="20"/>
        </w:rPr>
        <w:t xml:space="preserve">er </w:t>
      </w:r>
      <w:r w:rsidRPr="00506089">
        <w:rPr>
          <w:rStyle w:val="A5"/>
          <w:rFonts w:asciiTheme="minorHAnsi" w:hAnsiTheme="minorHAnsi" w:cs="Univers 45 Light"/>
          <w:b w:val="0"/>
          <w:sz w:val="20"/>
          <w:szCs w:val="20"/>
        </w:rPr>
        <w:t>janvier 2017</w:t>
      </w:r>
      <w:r w:rsidRPr="00506089">
        <w:rPr>
          <w:rStyle w:val="A5"/>
          <w:rFonts w:asciiTheme="minorHAnsi" w:hAnsiTheme="minorHAnsi"/>
          <w:b w:val="0"/>
          <w:bCs w:val="0"/>
          <w:sz w:val="20"/>
          <w:szCs w:val="20"/>
        </w:rPr>
        <w:t xml:space="preserve">, de l’union de trois établissements de Médecine, Chirurgie, Obstétrique (MCO) et Psychiatrie du Nord Seine-et-Marne : </w:t>
      </w:r>
      <w:r w:rsidRPr="00506089">
        <w:rPr>
          <w:rStyle w:val="A5"/>
          <w:rFonts w:asciiTheme="minorHAnsi" w:hAnsiTheme="minorHAnsi" w:cs="Univers 45 Light"/>
          <w:b w:val="0"/>
          <w:sz w:val="20"/>
          <w:szCs w:val="20"/>
        </w:rPr>
        <w:t>les centres hospitaliers de Coulommiers, de Meaux et de Marne-la-Vallée.</w:t>
      </w:r>
    </w:p>
    <w:p w:rsidR="00506089" w:rsidRPr="00506089" w:rsidRDefault="00506089" w:rsidP="00506089">
      <w:pPr>
        <w:pStyle w:val="Pa4"/>
        <w:spacing w:line="240" w:lineRule="auto"/>
        <w:ind w:left="-284"/>
        <w:jc w:val="both"/>
        <w:rPr>
          <w:rFonts w:asciiTheme="minorHAnsi" w:hAnsiTheme="minorHAnsi"/>
          <w:sz w:val="22"/>
          <w:szCs w:val="22"/>
        </w:rPr>
      </w:pPr>
    </w:p>
    <w:p w:rsidR="00603707" w:rsidRPr="00506089" w:rsidRDefault="00603707" w:rsidP="00506089">
      <w:pPr>
        <w:pStyle w:val="Pa4"/>
        <w:spacing w:line="240" w:lineRule="auto"/>
        <w:ind w:left="-284"/>
        <w:jc w:val="both"/>
        <w:rPr>
          <w:rFonts w:asciiTheme="minorHAnsi" w:hAnsiTheme="minorHAnsi" w:cs="Univers 55"/>
          <w:color w:val="000000"/>
          <w:sz w:val="20"/>
          <w:szCs w:val="20"/>
        </w:rPr>
      </w:pPr>
      <w:r w:rsidRPr="00506089">
        <w:rPr>
          <w:rStyle w:val="A5"/>
          <w:rFonts w:asciiTheme="minorHAnsi" w:hAnsiTheme="minorHAnsi"/>
          <w:b w:val="0"/>
          <w:bCs w:val="0"/>
          <w:sz w:val="20"/>
          <w:szCs w:val="20"/>
        </w:rPr>
        <w:t>Le GHEF s’est agrandi au 1</w:t>
      </w:r>
      <w:r w:rsidRPr="00506089">
        <w:rPr>
          <w:rStyle w:val="A9"/>
          <w:rFonts w:asciiTheme="minorHAnsi" w:hAnsiTheme="minorHAnsi" w:cs="Univers 55"/>
          <w:sz w:val="20"/>
          <w:szCs w:val="20"/>
        </w:rPr>
        <w:t xml:space="preserve">er </w:t>
      </w:r>
      <w:r w:rsidRPr="00506089">
        <w:rPr>
          <w:rStyle w:val="A5"/>
          <w:rFonts w:asciiTheme="minorHAnsi" w:hAnsiTheme="minorHAnsi"/>
          <w:b w:val="0"/>
          <w:bCs w:val="0"/>
          <w:sz w:val="20"/>
          <w:szCs w:val="20"/>
        </w:rPr>
        <w:t>janvier 2019 avec l’intégration du centre hospitalier gériatrique de Jouarre.</w:t>
      </w:r>
    </w:p>
    <w:p w:rsidR="00603707" w:rsidRPr="00506089" w:rsidRDefault="00603707" w:rsidP="00506089">
      <w:pPr>
        <w:pStyle w:val="Pa4"/>
        <w:spacing w:line="240" w:lineRule="auto"/>
        <w:ind w:left="-284"/>
        <w:jc w:val="both"/>
        <w:rPr>
          <w:rStyle w:val="A5"/>
          <w:rFonts w:asciiTheme="minorHAnsi" w:hAnsiTheme="minorHAnsi"/>
          <w:b w:val="0"/>
          <w:bCs w:val="0"/>
          <w:sz w:val="20"/>
          <w:szCs w:val="20"/>
        </w:rPr>
      </w:pPr>
      <w:r w:rsidRPr="00506089">
        <w:rPr>
          <w:rStyle w:val="A5"/>
          <w:rFonts w:asciiTheme="minorHAnsi" w:hAnsiTheme="minorHAnsi"/>
          <w:b w:val="0"/>
          <w:bCs w:val="0"/>
          <w:sz w:val="20"/>
          <w:szCs w:val="20"/>
        </w:rPr>
        <w:t xml:space="preserve">Le GHEF repose sur une ossature médicale unique : </w:t>
      </w:r>
      <w:r w:rsidRPr="00506089">
        <w:rPr>
          <w:rStyle w:val="A5"/>
          <w:rFonts w:asciiTheme="minorHAnsi" w:hAnsiTheme="minorHAnsi" w:cs="Univers 45 Light"/>
          <w:b w:val="0"/>
          <w:sz w:val="20"/>
          <w:szCs w:val="20"/>
        </w:rPr>
        <w:t xml:space="preserve">12 pôles de soins de territoire, 3 fédérations de territoire et 3 départements intrapolaires. </w:t>
      </w:r>
      <w:r w:rsidRPr="00506089">
        <w:rPr>
          <w:rStyle w:val="A5"/>
          <w:rFonts w:asciiTheme="minorHAnsi" w:hAnsiTheme="minorHAnsi"/>
          <w:b w:val="0"/>
          <w:bCs w:val="0"/>
          <w:sz w:val="20"/>
          <w:szCs w:val="20"/>
        </w:rPr>
        <w:t xml:space="preserve">Ils constituent un établissement fusionné de premier plan, </w:t>
      </w:r>
      <w:r w:rsidRPr="00506089">
        <w:rPr>
          <w:rStyle w:val="A5"/>
          <w:rFonts w:asciiTheme="minorHAnsi" w:hAnsiTheme="minorHAnsi" w:cs="Univers 45 Light"/>
          <w:b w:val="0"/>
          <w:sz w:val="20"/>
          <w:szCs w:val="20"/>
        </w:rPr>
        <w:t xml:space="preserve">le plus grand hôpital public français </w:t>
      </w:r>
      <w:r w:rsidRPr="00506089">
        <w:rPr>
          <w:rStyle w:val="A5"/>
          <w:rFonts w:asciiTheme="minorHAnsi" w:hAnsiTheme="minorHAnsi"/>
          <w:b w:val="0"/>
          <w:bCs w:val="0"/>
          <w:sz w:val="20"/>
          <w:szCs w:val="20"/>
        </w:rPr>
        <w:t>hors Centre Hospitalier Universitaire (CHU).</w:t>
      </w:r>
    </w:p>
    <w:p w:rsidR="00603707" w:rsidRPr="00506089" w:rsidRDefault="00603707" w:rsidP="00506089">
      <w:pPr>
        <w:pStyle w:val="Pa4"/>
        <w:spacing w:line="240" w:lineRule="auto"/>
        <w:ind w:left="-284"/>
        <w:jc w:val="both"/>
        <w:rPr>
          <w:rStyle w:val="A5"/>
          <w:rFonts w:asciiTheme="minorHAnsi" w:hAnsiTheme="minorHAnsi"/>
          <w:b w:val="0"/>
          <w:bCs w:val="0"/>
          <w:sz w:val="20"/>
          <w:szCs w:val="20"/>
        </w:rPr>
      </w:pPr>
    </w:p>
    <w:p w:rsidR="00E72CDD" w:rsidRPr="00506089" w:rsidRDefault="00603707" w:rsidP="00506089">
      <w:pPr>
        <w:pStyle w:val="Pa4"/>
        <w:spacing w:line="240" w:lineRule="auto"/>
        <w:ind w:left="-284"/>
        <w:jc w:val="both"/>
        <w:rPr>
          <w:rStyle w:val="lev"/>
          <w:rFonts w:asciiTheme="minorHAnsi" w:hAnsiTheme="minorHAnsi"/>
          <w:b w:val="0"/>
          <w:sz w:val="20"/>
          <w:szCs w:val="20"/>
        </w:rPr>
      </w:pPr>
      <w:r w:rsidRPr="00506089">
        <w:rPr>
          <w:rStyle w:val="A5"/>
          <w:rFonts w:asciiTheme="minorHAnsi" w:hAnsiTheme="minorHAnsi"/>
          <w:b w:val="0"/>
          <w:bCs w:val="0"/>
          <w:sz w:val="20"/>
          <w:szCs w:val="20"/>
        </w:rPr>
        <w:t xml:space="preserve">Ce nouvel établissement </w:t>
      </w:r>
      <w:r w:rsidRPr="00506089">
        <w:rPr>
          <w:rStyle w:val="A5"/>
          <w:rFonts w:asciiTheme="minorHAnsi" w:hAnsiTheme="minorHAnsi" w:cs="Univers 45 Light"/>
          <w:b w:val="0"/>
          <w:sz w:val="20"/>
          <w:szCs w:val="20"/>
        </w:rPr>
        <w:t xml:space="preserve">est composé de 6 sites hospitaliers </w:t>
      </w:r>
      <w:r w:rsidRPr="00506089">
        <w:rPr>
          <w:rStyle w:val="A5"/>
          <w:rFonts w:asciiTheme="minorHAnsi" w:hAnsiTheme="minorHAnsi"/>
          <w:b w:val="0"/>
          <w:bCs w:val="0"/>
          <w:sz w:val="20"/>
          <w:szCs w:val="20"/>
        </w:rPr>
        <w:t xml:space="preserve">sur les communes de Meaux (sites Orgemont et Saint-Faron), de Jossigny (site de Marne-la-Vallée), de Coulommiers (sites Abel Leblanc et René Arbeltier), de Jouarre (site gériatrique de Jouarre) et ne compte pas moins de </w:t>
      </w:r>
      <w:r w:rsidRPr="00506089">
        <w:rPr>
          <w:rStyle w:val="A5"/>
          <w:rFonts w:asciiTheme="minorHAnsi" w:hAnsiTheme="minorHAnsi" w:cs="Univers 45 Light"/>
          <w:b w:val="0"/>
          <w:sz w:val="20"/>
          <w:szCs w:val="20"/>
        </w:rPr>
        <w:t>40 sites extra</w:t>
      </w:r>
      <w:r w:rsidR="00A45415">
        <w:rPr>
          <w:rStyle w:val="A5"/>
          <w:rFonts w:asciiTheme="minorHAnsi" w:hAnsiTheme="minorHAnsi" w:cs="Univers 45 Light"/>
          <w:b w:val="0"/>
          <w:sz w:val="20"/>
          <w:szCs w:val="20"/>
        </w:rPr>
        <w:t xml:space="preserve"> </w:t>
      </w:r>
      <w:r w:rsidRPr="00506089">
        <w:rPr>
          <w:rStyle w:val="A5"/>
          <w:rFonts w:asciiTheme="minorHAnsi" w:hAnsiTheme="minorHAnsi" w:cs="Univers 45 Light"/>
          <w:b w:val="0"/>
          <w:sz w:val="20"/>
          <w:szCs w:val="20"/>
        </w:rPr>
        <w:t>hospitaliers.</w:t>
      </w:r>
      <w:r w:rsidR="00A45415">
        <w:rPr>
          <w:rStyle w:val="A5"/>
          <w:rFonts w:asciiTheme="minorHAnsi" w:hAnsiTheme="minorHAnsi" w:cs="Univers 45 Light"/>
          <w:b w:val="0"/>
          <w:sz w:val="20"/>
          <w:szCs w:val="20"/>
        </w:rPr>
        <w:t xml:space="preserve"> </w:t>
      </w:r>
      <w:r w:rsidR="00172FE2" w:rsidRPr="00506089">
        <w:rPr>
          <w:rFonts w:asciiTheme="minorHAnsi" w:hAnsiTheme="minorHAnsi"/>
          <w:sz w:val="20"/>
          <w:szCs w:val="20"/>
        </w:rPr>
        <w:t xml:space="preserve">Il est composé de </w:t>
      </w:r>
      <w:r w:rsidR="00172FE2" w:rsidRPr="00506089">
        <w:rPr>
          <w:rStyle w:val="lev"/>
          <w:rFonts w:asciiTheme="minorHAnsi" w:hAnsiTheme="minorHAnsi"/>
          <w:b w:val="0"/>
          <w:sz w:val="20"/>
          <w:szCs w:val="20"/>
        </w:rPr>
        <w:t>2000 lits et places</w:t>
      </w:r>
      <w:r w:rsidR="00172FE2" w:rsidRPr="00506089">
        <w:rPr>
          <w:rFonts w:asciiTheme="minorHAnsi" w:hAnsiTheme="minorHAnsi"/>
          <w:sz w:val="20"/>
          <w:szCs w:val="20"/>
        </w:rPr>
        <w:t xml:space="preserve">, répartis sur </w:t>
      </w:r>
      <w:r w:rsidR="00172FE2" w:rsidRPr="00506089">
        <w:rPr>
          <w:rStyle w:val="lev"/>
          <w:rFonts w:asciiTheme="minorHAnsi" w:hAnsiTheme="minorHAnsi"/>
          <w:b w:val="0"/>
          <w:sz w:val="20"/>
          <w:szCs w:val="20"/>
        </w:rPr>
        <w:t>130 services de soins et unités médicales</w:t>
      </w:r>
      <w:r w:rsidR="00172FE2" w:rsidRPr="00506089">
        <w:rPr>
          <w:rFonts w:asciiTheme="minorHAnsi" w:hAnsiTheme="minorHAnsi"/>
          <w:sz w:val="20"/>
          <w:szCs w:val="20"/>
        </w:rPr>
        <w:t xml:space="preserve"> dans lesquels exercent </w:t>
      </w:r>
      <w:r w:rsidRPr="00506089">
        <w:rPr>
          <w:rStyle w:val="lev"/>
          <w:rFonts w:asciiTheme="minorHAnsi" w:hAnsiTheme="minorHAnsi"/>
          <w:b w:val="0"/>
          <w:sz w:val="20"/>
          <w:szCs w:val="20"/>
        </w:rPr>
        <w:t>900</w:t>
      </w:r>
      <w:r w:rsidR="00172FE2" w:rsidRPr="00506089">
        <w:rPr>
          <w:rStyle w:val="lev"/>
          <w:rFonts w:asciiTheme="minorHAnsi" w:hAnsiTheme="minorHAnsi"/>
          <w:b w:val="0"/>
          <w:sz w:val="20"/>
          <w:szCs w:val="20"/>
        </w:rPr>
        <w:t xml:space="preserve"> médecins </w:t>
      </w:r>
      <w:r w:rsidRPr="00506089">
        <w:rPr>
          <w:rStyle w:val="lev"/>
          <w:rFonts w:asciiTheme="minorHAnsi" w:hAnsiTheme="minorHAnsi"/>
          <w:b w:val="0"/>
          <w:sz w:val="20"/>
          <w:szCs w:val="20"/>
        </w:rPr>
        <w:t xml:space="preserve">et internes </w:t>
      </w:r>
      <w:r w:rsidR="00172FE2" w:rsidRPr="00506089">
        <w:rPr>
          <w:rStyle w:val="lev"/>
          <w:rFonts w:asciiTheme="minorHAnsi" w:hAnsiTheme="minorHAnsi"/>
          <w:b w:val="0"/>
          <w:sz w:val="20"/>
          <w:szCs w:val="20"/>
        </w:rPr>
        <w:t>et 5200 autres professionnels de santé.</w:t>
      </w:r>
    </w:p>
    <w:p w:rsidR="002A3607" w:rsidRPr="00603707" w:rsidRDefault="002A3607" w:rsidP="00506089">
      <w:pPr>
        <w:spacing w:after="0" w:line="240" w:lineRule="auto"/>
        <w:ind w:left="1560"/>
        <w:rPr>
          <w:b/>
          <w:sz w:val="28"/>
          <w:szCs w:val="28"/>
        </w:rPr>
      </w:pPr>
    </w:p>
    <w:p w:rsidR="00506089" w:rsidRDefault="00506089" w:rsidP="00145C37">
      <w:pPr>
        <w:spacing w:after="0" w:line="240" w:lineRule="auto"/>
        <w:ind w:left="-284"/>
        <w:rPr>
          <w:rFonts w:ascii="Arial" w:hAnsi="Arial" w:cs="Arial"/>
          <w:sz w:val="18"/>
          <w:szCs w:val="18"/>
        </w:rPr>
      </w:pPr>
      <w:r>
        <w:rPr>
          <w:rFonts w:cstheme="minorHAnsi"/>
          <w:b/>
          <w:color w:val="4F81BD" w:themeColor="accent1"/>
          <w:sz w:val="28"/>
          <w:szCs w:val="28"/>
        </w:rPr>
        <w:t>Contacts</w:t>
      </w:r>
      <w:r w:rsidR="00314995">
        <w:rPr>
          <w:rFonts w:cstheme="minorHAnsi"/>
          <w:b/>
          <w:color w:val="4F81BD" w:themeColor="accent1"/>
          <w:sz w:val="28"/>
          <w:szCs w:val="28"/>
        </w:rPr>
        <w:t xml:space="preserve"> et renseignements</w:t>
      </w:r>
      <w:r w:rsidRPr="00E72CDD">
        <w:rPr>
          <w:rFonts w:cstheme="minorHAnsi"/>
          <w:b/>
          <w:color w:val="4F81BD" w:themeColor="accent1"/>
          <w:sz w:val="28"/>
          <w:szCs w:val="28"/>
        </w:rPr>
        <w:t> </w:t>
      </w:r>
      <w:r w:rsidRPr="000023BD">
        <w:rPr>
          <w:rFonts w:ascii="Arial" w:hAnsi="Arial" w:cs="Arial"/>
          <w:sz w:val="18"/>
          <w:szCs w:val="18"/>
        </w:rPr>
        <w:t>:</w:t>
      </w:r>
      <w:r>
        <w:rPr>
          <w:rFonts w:ascii="Arial" w:hAnsi="Arial" w:cs="Arial"/>
          <w:sz w:val="18"/>
          <w:szCs w:val="18"/>
        </w:rPr>
        <w:t xml:space="preserve"> </w:t>
      </w:r>
    </w:p>
    <w:p w:rsidR="0045744C" w:rsidRDefault="0045744C" w:rsidP="00145C37">
      <w:pPr>
        <w:spacing w:after="0" w:line="240" w:lineRule="auto"/>
        <w:ind w:left="-284"/>
        <w:rPr>
          <w:rFonts w:ascii="Arial" w:hAnsi="Arial" w:cs="Arial"/>
          <w:sz w:val="18"/>
          <w:szCs w:val="18"/>
        </w:rPr>
      </w:pPr>
    </w:p>
    <w:p w:rsidR="0045744C" w:rsidRDefault="0045744C" w:rsidP="0045744C">
      <w:pPr>
        <w:pStyle w:val="retraitdelalistedecontrle"/>
        <w:rPr>
          <w:noProof/>
          <w:lang w:bidi="fr-FR"/>
        </w:rPr>
      </w:pPr>
      <w:r w:rsidRPr="00727B87">
        <w:rPr>
          <w:rFonts w:ascii="MS Gothic" w:eastAsia="MS Gothic" w:hAnsi="MS Gothic" w:cs="MS Gothic"/>
          <w:b/>
          <w:noProof/>
          <w:color w:val="0F6FC6"/>
          <w:lang w:bidi="fr-FR"/>
        </w:rPr>
        <w:t>☐</w:t>
      </w:r>
      <w:r w:rsidRPr="0028344E">
        <w:rPr>
          <w:noProof/>
          <w:lang w:bidi="fr-FR"/>
        </w:rPr>
        <w:tab/>
      </w:r>
      <w:r>
        <w:rPr>
          <w:noProof/>
          <w:lang w:bidi="fr-FR"/>
        </w:rPr>
        <w:t xml:space="preserve">Envoyer votre CV au Chef de pôle : Mourad BENDAOUD, </w:t>
      </w:r>
      <w:hyperlink r:id="rId10" w:history="1">
        <w:r w:rsidRPr="005F22F5">
          <w:rPr>
            <w:rStyle w:val="Lienhypertexte"/>
            <w:noProof/>
            <w:color w:val="auto"/>
            <w:lang w:bidi="fr-FR"/>
          </w:rPr>
          <w:t>mbendaoud@ghef.fr</w:t>
        </w:r>
      </w:hyperlink>
      <w:r w:rsidRPr="005F22F5">
        <w:rPr>
          <w:noProof/>
          <w:color w:val="auto"/>
          <w:lang w:bidi="fr-FR"/>
        </w:rPr>
        <w:t>,</w:t>
      </w:r>
    </w:p>
    <w:p w:rsidR="0045744C" w:rsidRDefault="0045744C" w:rsidP="0045744C">
      <w:pPr>
        <w:pStyle w:val="retraitdelalistedecontrle"/>
        <w:ind w:firstLine="0"/>
        <w:rPr>
          <w:noProof/>
          <w:lang w:bidi="fr-FR"/>
        </w:rPr>
      </w:pPr>
      <w:r>
        <w:rPr>
          <w:noProof/>
          <w:lang w:bidi="fr-FR"/>
        </w:rPr>
        <w:t xml:space="preserve">Tel : 01 61 10 61 55 ou </w:t>
      </w:r>
      <w:r w:rsidRPr="00F62A7D">
        <w:rPr>
          <w:noProof/>
          <w:lang w:bidi="fr-FR"/>
        </w:rPr>
        <w:t>01 61 10 6</w:t>
      </w:r>
      <w:r>
        <w:rPr>
          <w:noProof/>
          <w:lang w:bidi="fr-FR"/>
        </w:rPr>
        <w:t>7 84 (secrétariat)</w:t>
      </w:r>
    </w:p>
    <w:p w:rsidR="0045744C" w:rsidRDefault="0045744C" w:rsidP="0045744C">
      <w:pPr>
        <w:pStyle w:val="retraitdelalistedecontrle"/>
        <w:rPr>
          <w:noProof/>
          <w:lang w:bidi="fr-FR"/>
        </w:rPr>
      </w:pPr>
      <w:r w:rsidRPr="00727B87">
        <w:rPr>
          <w:rFonts w:ascii="MS Gothic" w:eastAsia="MS Gothic" w:hAnsi="MS Gothic" w:cs="MS Gothic"/>
          <w:b/>
          <w:noProof/>
          <w:color w:val="0F6FC6"/>
          <w:lang w:bidi="fr-FR"/>
        </w:rPr>
        <w:t>☐</w:t>
      </w:r>
      <w:r w:rsidRPr="0028344E">
        <w:rPr>
          <w:noProof/>
          <w:lang w:bidi="fr-FR"/>
        </w:rPr>
        <w:tab/>
      </w:r>
      <w:r>
        <w:rPr>
          <w:noProof/>
          <w:lang w:bidi="fr-FR"/>
        </w:rPr>
        <w:t>Avis possible auprès des medecins [cf  Dr  Tomo Lisner (ancienne interne APHP ), etc…]</w:t>
      </w:r>
    </w:p>
    <w:p w:rsidR="0045744C" w:rsidRPr="0028344E" w:rsidRDefault="0045744C" w:rsidP="0045744C">
      <w:pPr>
        <w:pStyle w:val="retraitdelalistedecontrle"/>
        <w:rPr>
          <w:noProof/>
          <w:lang w:bidi="fr-FR"/>
        </w:rPr>
      </w:pPr>
      <w:r w:rsidRPr="00727B87">
        <w:rPr>
          <w:rFonts w:ascii="MS Gothic" w:eastAsia="MS Gothic" w:hAnsi="MS Gothic" w:cs="MS Gothic"/>
          <w:b/>
          <w:noProof/>
          <w:color w:val="0F6FC6"/>
          <w:lang w:bidi="fr-FR"/>
        </w:rPr>
        <w:t>☐</w:t>
      </w:r>
      <w:r w:rsidRPr="0028344E">
        <w:rPr>
          <w:noProof/>
          <w:lang w:bidi="fr-FR"/>
        </w:rPr>
        <w:tab/>
      </w:r>
      <w:r>
        <w:rPr>
          <w:noProof/>
          <w:lang w:bidi="fr-FR"/>
        </w:rPr>
        <w:t xml:space="preserve">Adresse : </w:t>
      </w:r>
      <w:r w:rsidRPr="002D1FF3">
        <w:rPr>
          <w:noProof/>
          <w:lang w:bidi="fr-FR"/>
        </w:rPr>
        <w:t>2-4 Cours de la Gondoire, 77600 Jossigny</w:t>
      </w:r>
      <w:r>
        <w:rPr>
          <w:noProof/>
          <w:lang w:bidi="fr-FR"/>
        </w:rPr>
        <w:t xml:space="preserve"> </w:t>
      </w:r>
    </w:p>
    <w:p w:rsidR="00512DAE" w:rsidRPr="00601662" w:rsidRDefault="00512DAE" w:rsidP="00512DAE">
      <w:pPr>
        <w:spacing w:after="0" w:line="240" w:lineRule="auto"/>
        <w:ind w:left="284"/>
        <w:contextualSpacing/>
        <w:rPr>
          <w:rFonts w:cstheme="minorHAnsi"/>
          <w:sz w:val="20"/>
          <w:szCs w:val="20"/>
        </w:rPr>
      </w:pPr>
    </w:p>
    <w:p w:rsidR="00601662" w:rsidRDefault="00601662" w:rsidP="00145C37">
      <w:pPr>
        <w:spacing w:after="0" w:line="240" w:lineRule="auto"/>
        <w:ind w:left="-284"/>
        <w:rPr>
          <w:b/>
          <w:color w:val="4F81BD" w:themeColor="accent1"/>
          <w:sz w:val="28"/>
          <w:szCs w:val="28"/>
        </w:rPr>
      </w:pPr>
    </w:p>
    <w:sectPr w:rsidR="00601662" w:rsidSect="00506089">
      <w:footerReference w:type="default" r:id="rId11"/>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B69" w:rsidRDefault="00165B69" w:rsidP="00506089">
      <w:pPr>
        <w:spacing w:after="0" w:line="240" w:lineRule="auto"/>
      </w:pPr>
      <w:r>
        <w:separator/>
      </w:r>
    </w:p>
  </w:endnote>
  <w:endnote w:type="continuationSeparator" w:id="0">
    <w:p w:rsidR="00165B69" w:rsidRDefault="00165B69" w:rsidP="00506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w:altName w:val="Corbel"/>
    <w:charset w:val="00"/>
    <w:family w:val="auto"/>
    <w:pitch w:val="variable"/>
    <w:sig w:usb0="00000003" w:usb1="500079DB" w:usb2="00000010" w:usb3="00000000" w:csb0="0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55">
    <w:panose1 w:val="00000000000000000000"/>
    <w:charset w:val="00"/>
    <w:family w:val="swiss"/>
    <w:notTrueType/>
    <w:pitch w:val="variable"/>
    <w:sig w:usb0="00000003" w:usb1="00000000" w:usb2="00000000" w:usb3="00000000" w:csb0="00000001" w:csb1="00000000"/>
  </w:font>
  <w:font w:name="Univers 45 Light">
    <w:panose1 w:val="00000000000000000000"/>
    <w:charset w:val="00"/>
    <w:family w:val="swiss"/>
    <w:notTrueType/>
    <w:pitch w:val="variable"/>
    <w:sig w:usb0="00000003" w:usb1="00000000" w:usb2="00000000" w:usb3="00000000" w:csb0="00000001" w:csb1="00000000"/>
  </w:font>
  <w:font w:name="MS PMincho">
    <w:charset w:val="80"/>
    <w:family w:val="roman"/>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089" w:rsidRDefault="00506089">
    <w:pPr>
      <w:pStyle w:val="Pieddepage"/>
    </w:pPr>
    <w:r>
      <w:rPr>
        <w:rFonts w:ascii="Cambria" w:hAnsi="Cambria"/>
        <w:noProof/>
        <w:sz w:val="24"/>
        <w:szCs w:val="24"/>
        <w:lang w:eastAsia="fr-FR"/>
      </w:rPr>
      <w:drawing>
        <wp:anchor distT="0" distB="0" distL="114300" distR="114300" simplePos="0" relativeHeight="251659264" behindDoc="0" locked="0" layoutInCell="1" allowOverlap="1" wp14:anchorId="2951FB22" wp14:editId="491C210A">
          <wp:simplePos x="0" y="0"/>
          <wp:positionH relativeFrom="column">
            <wp:posOffset>-755650</wp:posOffset>
          </wp:positionH>
          <wp:positionV relativeFrom="paragraph">
            <wp:posOffset>-856615</wp:posOffset>
          </wp:positionV>
          <wp:extent cx="7605195" cy="1451607"/>
          <wp:effectExtent l="0" t="0" r="0" b="0"/>
          <wp:wrapNone/>
          <wp:docPr id="6" name="Image 6" descr="Macintosh HD:Users:pascalguglielmi:Desktop:GHEF_-_Pied_de_page_en-tête:Pied de page co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scalguglielmi:Desktop:GHEF_-_Pied_de_page_en-tête:Pied de page cou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142" cy="1453124"/>
                  </a:xfrm>
                  <a:prstGeom prst="rect">
                    <a:avLst/>
                  </a:prstGeom>
                  <a:noFill/>
                  <a:ln>
                    <a:noFill/>
                  </a:ln>
                  <a:extLst>
                    <a:ext uri="{FAA26D3D-D897-4be2-8F04-BA451C77F1D7}">
                      <ma14:placeholder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http://schemas.microsoft.com/office/drawing/2014/chartex"/>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B69" w:rsidRDefault="00165B69" w:rsidP="00506089">
      <w:pPr>
        <w:spacing w:after="0" w:line="240" w:lineRule="auto"/>
      </w:pPr>
      <w:r>
        <w:separator/>
      </w:r>
    </w:p>
  </w:footnote>
  <w:footnote w:type="continuationSeparator" w:id="0">
    <w:p w:rsidR="00165B69" w:rsidRDefault="00165B69" w:rsidP="005060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B0947"/>
    <w:multiLevelType w:val="hybridMultilevel"/>
    <w:tmpl w:val="E56C0FB6"/>
    <w:lvl w:ilvl="0" w:tplc="95AEB226">
      <w:numFmt w:val="bullet"/>
      <w:lvlText w:val="-"/>
      <w:lvlJc w:val="left"/>
      <w:pPr>
        <w:ind w:left="720" w:hanging="360"/>
      </w:pPr>
      <w:rPr>
        <w:rFonts w:ascii="Helvetica Neue" w:eastAsia="Times New Roman" w:hAnsi="Helvetica Neue" w:cs="Times New Roman" w:hint="default"/>
      </w:rPr>
    </w:lvl>
    <w:lvl w:ilvl="1" w:tplc="040C0003">
      <w:start w:val="1"/>
      <w:numFmt w:val="bullet"/>
      <w:lvlText w:val="o"/>
      <w:lvlJc w:val="left"/>
      <w:pPr>
        <w:ind w:left="1440" w:hanging="360"/>
      </w:pPr>
      <w:rPr>
        <w:rFonts w:ascii="Courier New" w:hAnsi="Courier New" w:cs="Aria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Arial"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Arial"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6E2"/>
    <w:rsid w:val="000023BD"/>
    <w:rsid w:val="000103A0"/>
    <w:rsid w:val="000259AA"/>
    <w:rsid w:val="00080AA0"/>
    <w:rsid w:val="00087F9F"/>
    <w:rsid w:val="00142142"/>
    <w:rsid w:val="00145C37"/>
    <w:rsid w:val="00165B69"/>
    <w:rsid w:val="00172FE2"/>
    <w:rsid w:val="00207D75"/>
    <w:rsid w:val="0023027E"/>
    <w:rsid w:val="0025068B"/>
    <w:rsid w:val="00272634"/>
    <w:rsid w:val="00286593"/>
    <w:rsid w:val="002A3607"/>
    <w:rsid w:val="002A59BC"/>
    <w:rsid w:val="002D19A7"/>
    <w:rsid w:val="002D47E7"/>
    <w:rsid w:val="00314995"/>
    <w:rsid w:val="00357818"/>
    <w:rsid w:val="003D71AA"/>
    <w:rsid w:val="004406E2"/>
    <w:rsid w:val="0045744C"/>
    <w:rsid w:val="00506089"/>
    <w:rsid w:val="00512DAE"/>
    <w:rsid w:val="00537B72"/>
    <w:rsid w:val="00595D54"/>
    <w:rsid w:val="005B2D97"/>
    <w:rsid w:val="005E576A"/>
    <w:rsid w:val="00601662"/>
    <w:rsid w:val="00603707"/>
    <w:rsid w:val="00616118"/>
    <w:rsid w:val="00622C42"/>
    <w:rsid w:val="006A5167"/>
    <w:rsid w:val="00702BA2"/>
    <w:rsid w:val="007541C4"/>
    <w:rsid w:val="007D01B7"/>
    <w:rsid w:val="007E088D"/>
    <w:rsid w:val="008658E9"/>
    <w:rsid w:val="00884804"/>
    <w:rsid w:val="008936C2"/>
    <w:rsid w:val="008A2B58"/>
    <w:rsid w:val="008A4B23"/>
    <w:rsid w:val="008C140C"/>
    <w:rsid w:val="008C5462"/>
    <w:rsid w:val="00915B68"/>
    <w:rsid w:val="009961FF"/>
    <w:rsid w:val="00A21542"/>
    <w:rsid w:val="00A45415"/>
    <w:rsid w:val="00A676E2"/>
    <w:rsid w:val="00B118BC"/>
    <w:rsid w:val="00B9762F"/>
    <w:rsid w:val="00BB2EC4"/>
    <w:rsid w:val="00BB7FC1"/>
    <w:rsid w:val="00BC3A89"/>
    <w:rsid w:val="00BE6BB3"/>
    <w:rsid w:val="00BF76C2"/>
    <w:rsid w:val="00C1526F"/>
    <w:rsid w:val="00C42F7F"/>
    <w:rsid w:val="00C4755F"/>
    <w:rsid w:val="00D8518C"/>
    <w:rsid w:val="00DE7BFA"/>
    <w:rsid w:val="00E528EF"/>
    <w:rsid w:val="00E71C4A"/>
    <w:rsid w:val="00E72CDD"/>
    <w:rsid w:val="00E95265"/>
    <w:rsid w:val="00ED3A01"/>
    <w:rsid w:val="00EF2D09"/>
    <w:rsid w:val="00F27376"/>
    <w:rsid w:val="00F73BBF"/>
    <w:rsid w:val="00FD3E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080A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406E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06E2"/>
    <w:rPr>
      <w:rFonts w:ascii="Tahoma" w:hAnsi="Tahoma" w:cs="Tahoma"/>
      <w:sz w:val="16"/>
      <w:szCs w:val="16"/>
    </w:rPr>
  </w:style>
  <w:style w:type="character" w:styleId="Lienhypertexte">
    <w:name w:val="Hyperlink"/>
    <w:basedOn w:val="Policepardfaut"/>
    <w:uiPriority w:val="99"/>
    <w:unhideWhenUsed/>
    <w:rsid w:val="004406E2"/>
    <w:rPr>
      <w:color w:val="0000FF" w:themeColor="hyperlink"/>
      <w:u w:val="single"/>
    </w:rPr>
  </w:style>
  <w:style w:type="paragraph" w:styleId="Sansinterligne">
    <w:name w:val="No Spacing"/>
    <w:uiPriority w:val="1"/>
    <w:qFormat/>
    <w:rsid w:val="00080AA0"/>
    <w:pPr>
      <w:spacing w:after="0" w:line="240" w:lineRule="auto"/>
    </w:pPr>
  </w:style>
  <w:style w:type="character" w:customStyle="1" w:styleId="Titre1Car">
    <w:name w:val="Titre 1 Car"/>
    <w:basedOn w:val="Policepardfaut"/>
    <w:link w:val="Titre1"/>
    <w:uiPriority w:val="9"/>
    <w:rsid w:val="00080AA0"/>
    <w:rPr>
      <w:rFonts w:asciiTheme="majorHAnsi" w:eastAsiaTheme="majorEastAsia" w:hAnsiTheme="majorHAnsi" w:cstheme="majorBidi"/>
      <w:b/>
      <w:bCs/>
      <w:color w:val="365F91" w:themeColor="accent1" w:themeShade="BF"/>
      <w:sz w:val="28"/>
      <w:szCs w:val="28"/>
    </w:rPr>
  </w:style>
  <w:style w:type="character" w:styleId="lev">
    <w:name w:val="Strong"/>
    <w:basedOn w:val="Policepardfaut"/>
    <w:uiPriority w:val="22"/>
    <w:qFormat/>
    <w:rsid w:val="0025068B"/>
    <w:rPr>
      <w:b/>
      <w:bCs/>
    </w:rPr>
  </w:style>
  <w:style w:type="paragraph" w:customStyle="1" w:styleId="Pa4">
    <w:name w:val="Pa4"/>
    <w:basedOn w:val="Normal"/>
    <w:next w:val="Normal"/>
    <w:uiPriority w:val="99"/>
    <w:rsid w:val="00603707"/>
    <w:pPr>
      <w:autoSpaceDE w:val="0"/>
      <w:autoSpaceDN w:val="0"/>
      <w:adjustRightInd w:val="0"/>
      <w:spacing w:after="0" w:line="241" w:lineRule="atLeast"/>
    </w:pPr>
    <w:rPr>
      <w:rFonts w:ascii="Univers 55" w:hAnsi="Univers 55"/>
      <w:sz w:val="24"/>
      <w:szCs w:val="24"/>
    </w:rPr>
  </w:style>
  <w:style w:type="character" w:customStyle="1" w:styleId="A5">
    <w:name w:val="A5"/>
    <w:uiPriority w:val="99"/>
    <w:rsid w:val="00603707"/>
    <w:rPr>
      <w:rFonts w:cs="Univers 55"/>
      <w:b/>
      <w:bCs/>
      <w:color w:val="000000"/>
      <w:sz w:val="18"/>
      <w:szCs w:val="18"/>
    </w:rPr>
  </w:style>
  <w:style w:type="character" w:customStyle="1" w:styleId="A9">
    <w:name w:val="A9"/>
    <w:uiPriority w:val="99"/>
    <w:rsid w:val="00603707"/>
    <w:rPr>
      <w:rFonts w:ascii="Univers 45 Light" w:hAnsi="Univers 45 Light" w:cs="Univers 45 Light"/>
      <w:color w:val="000000"/>
      <w:sz w:val="10"/>
      <w:szCs w:val="10"/>
    </w:rPr>
  </w:style>
  <w:style w:type="paragraph" w:styleId="En-tte">
    <w:name w:val="header"/>
    <w:basedOn w:val="Normal"/>
    <w:link w:val="En-tteCar"/>
    <w:uiPriority w:val="99"/>
    <w:unhideWhenUsed/>
    <w:rsid w:val="00506089"/>
    <w:pPr>
      <w:tabs>
        <w:tab w:val="center" w:pos="4536"/>
        <w:tab w:val="right" w:pos="9072"/>
      </w:tabs>
      <w:spacing w:after="0" w:line="240" w:lineRule="auto"/>
    </w:pPr>
  </w:style>
  <w:style w:type="character" w:customStyle="1" w:styleId="En-tteCar">
    <w:name w:val="En-tête Car"/>
    <w:basedOn w:val="Policepardfaut"/>
    <w:link w:val="En-tte"/>
    <w:uiPriority w:val="99"/>
    <w:rsid w:val="00506089"/>
  </w:style>
  <w:style w:type="paragraph" w:styleId="Pieddepage">
    <w:name w:val="footer"/>
    <w:basedOn w:val="Normal"/>
    <w:link w:val="PieddepageCar"/>
    <w:uiPriority w:val="99"/>
    <w:unhideWhenUsed/>
    <w:rsid w:val="005060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6089"/>
  </w:style>
  <w:style w:type="character" w:customStyle="1" w:styleId="UnresolvedMention">
    <w:name w:val="Unresolved Mention"/>
    <w:basedOn w:val="Policepardfaut"/>
    <w:uiPriority w:val="99"/>
    <w:semiHidden/>
    <w:unhideWhenUsed/>
    <w:rsid w:val="00E95265"/>
    <w:rPr>
      <w:color w:val="605E5C"/>
      <w:shd w:val="clear" w:color="auto" w:fill="E1DFDD"/>
    </w:rPr>
  </w:style>
  <w:style w:type="paragraph" w:styleId="Paragraphedeliste">
    <w:name w:val="List Paragraph"/>
    <w:basedOn w:val="Normal"/>
    <w:uiPriority w:val="34"/>
    <w:qFormat/>
    <w:rsid w:val="00BB7FC1"/>
    <w:pPr>
      <w:ind w:left="720"/>
      <w:contextualSpacing/>
    </w:pPr>
  </w:style>
  <w:style w:type="paragraph" w:styleId="NormalWeb">
    <w:name w:val="Normal (Web)"/>
    <w:basedOn w:val="Normal"/>
    <w:uiPriority w:val="99"/>
    <w:unhideWhenUsed/>
    <w:rsid w:val="00E528E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traitdelalistedecontrle">
    <w:name w:val="retrait de la liste de contrôle"/>
    <w:basedOn w:val="Normal"/>
    <w:qFormat/>
    <w:rsid w:val="00C1526F"/>
    <w:pPr>
      <w:spacing w:before="8" w:after="8" w:line="216" w:lineRule="auto"/>
      <w:ind w:left="357" w:hanging="357"/>
    </w:pPr>
    <w:rPr>
      <w:rFonts w:ascii="Times New Roman" w:eastAsia="MS PMincho" w:hAnsi="Times New Roman" w:cs="Times New Roman"/>
      <w:color w:val="000000"/>
      <w:sz w:val="23"/>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080A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406E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06E2"/>
    <w:rPr>
      <w:rFonts w:ascii="Tahoma" w:hAnsi="Tahoma" w:cs="Tahoma"/>
      <w:sz w:val="16"/>
      <w:szCs w:val="16"/>
    </w:rPr>
  </w:style>
  <w:style w:type="character" w:styleId="Lienhypertexte">
    <w:name w:val="Hyperlink"/>
    <w:basedOn w:val="Policepardfaut"/>
    <w:uiPriority w:val="99"/>
    <w:unhideWhenUsed/>
    <w:rsid w:val="004406E2"/>
    <w:rPr>
      <w:color w:val="0000FF" w:themeColor="hyperlink"/>
      <w:u w:val="single"/>
    </w:rPr>
  </w:style>
  <w:style w:type="paragraph" w:styleId="Sansinterligne">
    <w:name w:val="No Spacing"/>
    <w:uiPriority w:val="1"/>
    <w:qFormat/>
    <w:rsid w:val="00080AA0"/>
    <w:pPr>
      <w:spacing w:after="0" w:line="240" w:lineRule="auto"/>
    </w:pPr>
  </w:style>
  <w:style w:type="character" w:customStyle="1" w:styleId="Titre1Car">
    <w:name w:val="Titre 1 Car"/>
    <w:basedOn w:val="Policepardfaut"/>
    <w:link w:val="Titre1"/>
    <w:uiPriority w:val="9"/>
    <w:rsid w:val="00080AA0"/>
    <w:rPr>
      <w:rFonts w:asciiTheme="majorHAnsi" w:eastAsiaTheme="majorEastAsia" w:hAnsiTheme="majorHAnsi" w:cstheme="majorBidi"/>
      <w:b/>
      <w:bCs/>
      <w:color w:val="365F91" w:themeColor="accent1" w:themeShade="BF"/>
      <w:sz w:val="28"/>
      <w:szCs w:val="28"/>
    </w:rPr>
  </w:style>
  <w:style w:type="character" w:styleId="lev">
    <w:name w:val="Strong"/>
    <w:basedOn w:val="Policepardfaut"/>
    <w:uiPriority w:val="22"/>
    <w:qFormat/>
    <w:rsid w:val="0025068B"/>
    <w:rPr>
      <w:b/>
      <w:bCs/>
    </w:rPr>
  </w:style>
  <w:style w:type="paragraph" w:customStyle="1" w:styleId="Pa4">
    <w:name w:val="Pa4"/>
    <w:basedOn w:val="Normal"/>
    <w:next w:val="Normal"/>
    <w:uiPriority w:val="99"/>
    <w:rsid w:val="00603707"/>
    <w:pPr>
      <w:autoSpaceDE w:val="0"/>
      <w:autoSpaceDN w:val="0"/>
      <w:adjustRightInd w:val="0"/>
      <w:spacing w:after="0" w:line="241" w:lineRule="atLeast"/>
    </w:pPr>
    <w:rPr>
      <w:rFonts w:ascii="Univers 55" w:hAnsi="Univers 55"/>
      <w:sz w:val="24"/>
      <w:szCs w:val="24"/>
    </w:rPr>
  </w:style>
  <w:style w:type="character" w:customStyle="1" w:styleId="A5">
    <w:name w:val="A5"/>
    <w:uiPriority w:val="99"/>
    <w:rsid w:val="00603707"/>
    <w:rPr>
      <w:rFonts w:cs="Univers 55"/>
      <w:b/>
      <w:bCs/>
      <w:color w:val="000000"/>
      <w:sz w:val="18"/>
      <w:szCs w:val="18"/>
    </w:rPr>
  </w:style>
  <w:style w:type="character" w:customStyle="1" w:styleId="A9">
    <w:name w:val="A9"/>
    <w:uiPriority w:val="99"/>
    <w:rsid w:val="00603707"/>
    <w:rPr>
      <w:rFonts w:ascii="Univers 45 Light" w:hAnsi="Univers 45 Light" w:cs="Univers 45 Light"/>
      <w:color w:val="000000"/>
      <w:sz w:val="10"/>
      <w:szCs w:val="10"/>
    </w:rPr>
  </w:style>
  <w:style w:type="paragraph" w:styleId="En-tte">
    <w:name w:val="header"/>
    <w:basedOn w:val="Normal"/>
    <w:link w:val="En-tteCar"/>
    <w:uiPriority w:val="99"/>
    <w:unhideWhenUsed/>
    <w:rsid w:val="00506089"/>
    <w:pPr>
      <w:tabs>
        <w:tab w:val="center" w:pos="4536"/>
        <w:tab w:val="right" w:pos="9072"/>
      </w:tabs>
      <w:spacing w:after="0" w:line="240" w:lineRule="auto"/>
    </w:pPr>
  </w:style>
  <w:style w:type="character" w:customStyle="1" w:styleId="En-tteCar">
    <w:name w:val="En-tête Car"/>
    <w:basedOn w:val="Policepardfaut"/>
    <w:link w:val="En-tte"/>
    <w:uiPriority w:val="99"/>
    <w:rsid w:val="00506089"/>
  </w:style>
  <w:style w:type="paragraph" w:styleId="Pieddepage">
    <w:name w:val="footer"/>
    <w:basedOn w:val="Normal"/>
    <w:link w:val="PieddepageCar"/>
    <w:uiPriority w:val="99"/>
    <w:unhideWhenUsed/>
    <w:rsid w:val="005060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6089"/>
  </w:style>
  <w:style w:type="character" w:customStyle="1" w:styleId="UnresolvedMention">
    <w:name w:val="Unresolved Mention"/>
    <w:basedOn w:val="Policepardfaut"/>
    <w:uiPriority w:val="99"/>
    <w:semiHidden/>
    <w:unhideWhenUsed/>
    <w:rsid w:val="00E95265"/>
    <w:rPr>
      <w:color w:val="605E5C"/>
      <w:shd w:val="clear" w:color="auto" w:fill="E1DFDD"/>
    </w:rPr>
  </w:style>
  <w:style w:type="paragraph" w:styleId="Paragraphedeliste">
    <w:name w:val="List Paragraph"/>
    <w:basedOn w:val="Normal"/>
    <w:uiPriority w:val="34"/>
    <w:qFormat/>
    <w:rsid w:val="00BB7FC1"/>
    <w:pPr>
      <w:ind w:left="720"/>
      <w:contextualSpacing/>
    </w:pPr>
  </w:style>
  <w:style w:type="paragraph" w:styleId="NormalWeb">
    <w:name w:val="Normal (Web)"/>
    <w:basedOn w:val="Normal"/>
    <w:uiPriority w:val="99"/>
    <w:unhideWhenUsed/>
    <w:rsid w:val="00E528E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traitdelalistedecontrle">
    <w:name w:val="retrait de la liste de contrôle"/>
    <w:basedOn w:val="Normal"/>
    <w:qFormat/>
    <w:rsid w:val="00C1526F"/>
    <w:pPr>
      <w:spacing w:before="8" w:after="8" w:line="216" w:lineRule="auto"/>
      <w:ind w:left="357" w:hanging="357"/>
    </w:pPr>
    <w:rPr>
      <w:rFonts w:ascii="Times New Roman" w:eastAsia="MS PMincho" w:hAnsi="Times New Roman" w:cs="Times New Roman"/>
      <w:color w:val="000000"/>
      <w:sz w:val="2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042319">
      <w:bodyDiv w:val="1"/>
      <w:marLeft w:val="0"/>
      <w:marRight w:val="0"/>
      <w:marTop w:val="0"/>
      <w:marBottom w:val="0"/>
      <w:divBdr>
        <w:top w:val="none" w:sz="0" w:space="0" w:color="auto"/>
        <w:left w:val="none" w:sz="0" w:space="0" w:color="auto"/>
        <w:bottom w:val="none" w:sz="0" w:space="0" w:color="auto"/>
        <w:right w:val="none" w:sz="0" w:space="0" w:color="auto"/>
      </w:divBdr>
    </w:div>
    <w:div w:id="1005474264">
      <w:bodyDiv w:val="1"/>
      <w:marLeft w:val="0"/>
      <w:marRight w:val="0"/>
      <w:marTop w:val="0"/>
      <w:marBottom w:val="0"/>
      <w:divBdr>
        <w:top w:val="none" w:sz="0" w:space="0" w:color="auto"/>
        <w:left w:val="none" w:sz="0" w:space="0" w:color="auto"/>
        <w:bottom w:val="none" w:sz="0" w:space="0" w:color="auto"/>
        <w:right w:val="none" w:sz="0" w:space="0" w:color="auto"/>
      </w:divBdr>
      <w:divsChild>
        <w:div w:id="613250344">
          <w:marLeft w:val="0"/>
          <w:marRight w:val="0"/>
          <w:marTop w:val="0"/>
          <w:marBottom w:val="0"/>
          <w:divBdr>
            <w:top w:val="none" w:sz="0" w:space="0" w:color="auto"/>
            <w:left w:val="none" w:sz="0" w:space="0" w:color="auto"/>
            <w:bottom w:val="none" w:sz="0" w:space="0" w:color="auto"/>
            <w:right w:val="none" w:sz="0" w:space="0" w:color="auto"/>
          </w:divBdr>
        </w:div>
      </w:divsChild>
    </w:div>
    <w:div w:id="1401976746">
      <w:bodyDiv w:val="1"/>
      <w:marLeft w:val="0"/>
      <w:marRight w:val="0"/>
      <w:marTop w:val="0"/>
      <w:marBottom w:val="0"/>
      <w:divBdr>
        <w:top w:val="none" w:sz="0" w:space="0" w:color="auto"/>
        <w:left w:val="none" w:sz="0" w:space="0" w:color="auto"/>
        <w:bottom w:val="none" w:sz="0" w:space="0" w:color="auto"/>
        <w:right w:val="none" w:sz="0" w:space="0" w:color="auto"/>
      </w:divBdr>
      <w:divsChild>
        <w:div w:id="571626893">
          <w:marLeft w:val="0"/>
          <w:marRight w:val="0"/>
          <w:marTop w:val="0"/>
          <w:marBottom w:val="0"/>
          <w:divBdr>
            <w:top w:val="none" w:sz="0" w:space="0" w:color="auto"/>
            <w:left w:val="none" w:sz="0" w:space="0" w:color="auto"/>
            <w:bottom w:val="none" w:sz="0" w:space="0" w:color="auto"/>
            <w:right w:val="none" w:sz="0" w:space="0" w:color="auto"/>
          </w:divBdr>
        </w:div>
        <w:div w:id="625745240">
          <w:marLeft w:val="0"/>
          <w:marRight w:val="0"/>
          <w:marTop w:val="0"/>
          <w:marBottom w:val="0"/>
          <w:divBdr>
            <w:top w:val="none" w:sz="0" w:space="0" w:color="auto"/>
            <w:left w:val="none" w:sz="0" w:space="0" w:color="auto"/>
            <w:bottom w:val="none" w:sz="0" w:space="0" w:color="auto"/>
            <w:right w:val="none" w:sz="0" w:space="0" w:color="auto"/>
          </w:divBdr>
        </w:div>
      </w:divsChild>
    </w:div>
    <w:div w:id="187591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bendaoud@ghef.fr"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E6517-344A-4054-9AC2-B41FCE74A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3278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Centre Hospitalier de Meaux</Company>
  <LinksUpToDate>false</LinksUpToDate>
  <CharactersWithSpaces>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Yvan FLEUREAU</dc:creator>
  <cp:lastModifiedBy>BUFFET Delphine</cp:lastModifiedBy>
  <cp:revision>2</cp:revision>
  <cp:lastPrinted>2019-01-24T15:14:00Z</cp:lastPrinted>
  <dcterms:created xsi:type="dcterms:W3CDTF">2021-06-04T07:51:00Z</dcterms:created>
  <dcterms:modified xsi:type="dcterms:W3CDTF">2021-06-04T07:51:00Z</dcterms:modified>
</cp:coreProperties>
</file>